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49" w:rsidRPr="00151127" w:rsidRDefault="00AF7449" w:rsidP="00AF7449">
      <w:pPr>
        <w:ind w:firstLine="709"/>
        <w:jc w:val="center"/>
        <w:rPr>
          <w:rStyle w:val="10pt"/>
          <w:rFonts w:eastAsia="Calibri"/>
        </w:rPr>
      </w:pPr>
      <w:r w:rsidRPr="00151127">
        <w:rPr>
          <w:rStyle w:val="10pt"/>
          <w:rFonts w:eastAsia="Calibri"/>
        </w:rPr>
        <w:t>Вопросы для подготовки к экзамену по дисциплине «Биология»</w:t>
      </w:r>
    </w:p>
    <w:p w:rsidR="00AF7449" w:rsidRPr="00151127" w:rsidRDefault="00AF7449" w:rsidP="00AF7449">
      <w:pPr>
        <w:ind w:firstLine="709"/>
        <w:jc w:val="both"/>
        <w:rPr>
          <w:rStyle w:val="10pt"/>
          <w:rFonts w:eastAsia="Calibri"/>
        </w:rPr>
      </w:pP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Клетка - структурная и функциональная единица организмов всех царств живой природы.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Строение и жизнедеятельность растительной клетки.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Строение и жизнедеятельность клетки животного.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Основные положения клеточной теории, ее значение.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Химический состав клетки. Роль органических веществ в ее строении и жизнедеятельности.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Вирусы, их строение и функционирование. Вирусы - возбудители опасных заболеваний.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Обмен веществ и превращение энергии в клетке. Ферменты, их роль в реакциях обмена веществ.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Энергетический обмен в клетках растений и животных, его значение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Пластический обмен. Биосинтез белка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Деление клеток - основа размножения и роста организмов. Роль ядра и хромосом в делении клеток. Митоз и его значение.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Мейоз, его значение, отличие от митоза. Набор хромосом в гаметах и соматических клетках.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Типы бесполого размножения. Половое размножение у </w:t>
      </w:r>
      <w:proofErr w:type="gramStart"/>
      <w:r w:rsidRPr="009518D2">
        <w:rPr>
          <w:sz w:val="24"/>
          <w:szCs w:val="24"/>
        </w:rPr>
        <w:t>одноклеточных</w:t>
      </w:r>
      <w:proofErr w:type="gramEnd"/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Половое размножение. Строение и функции мужских и женских гамет. Развитие половых клеток.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Половое размножение организмов. Оплодотворение, его значение. Зигота - начало индивидуального развития организмов.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Индивидуальное развитие организмов. Эмбриональное развитие животных (на примере ланцетника).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Постэмбриональное развитие: прямое и непрямое. Периоды постэмбрионального развития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Гены и хромосомы как материальные основы наследственности. Их строение и функционирование.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Наследственность, ее материальные основы. Мон</w:t>
      </w:r>
      <w:proofErr w:type="gramStart"/>
      <w:r w:rsidRPr="009518D2">
        <w:rPr>
          <w:sz w:val="24"/>
          <w:szCs w:val="24"/>
        </w:rPr>
        <w:t>о-</w:t>
      </w:r>
      <w:proofErr w:type="gramEnd"/>
      <w:r w:rsidRPr="009518D2">
        <w:rPr>
          <w:sz w:val="24"/>
          <w:szCs w:val="24"/>
        </w:rPr>
        <w:t xml:space="preserve"> и </w:t>
      </w:r>
      <w:proofErr w:type="spellStart"/>
      <w:r w:rsidRPr="009518D2">
        <w:rPr>
          <w:sz w:val="24"/>
          <w:szCs w:val="24"/>
        </w:rPr>
        <w:t>дигибридное</w:t>
      </w:r>
      <w:proofErr w:type="spellEnd"/>
      <w:r w:rsidRPr="009518D2">
        <w:rPr>
          <w:sz w:val="24"/>
          <w:szCs w:val="24"/>
        </w:rPr>
        <w:t xml:space="preserve"> скрещивание (Законы Менделя)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Правило единообразия гибридов первого поколения. Наследование доминантных и рецессивных признаков. Генотип и фенотип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Закон расщепления признаков во втором поколении. Причины отсутствия расщепления признаков в поколениях </w:t>
      </w:r>
      <w:proofErr w:type="gramStart"/>
      <w:r w:rsidRPr="009518D2">
        <w:rPr>
          <w:sz w:val="24"/>
          <w:szCs w:val="24"/>
        </w:rPr>
        <w:t>у</w:t>
      </w:r>
      <w:proofErr w:type="gramEnd"/>
      <w:r w:rsidRPr="009518D2">
        <w:rPr>
          <w:sz w:val="24"/>
          <w:szCs w:val="24"/>
        </w:rPr>
        <w:t xml:space="preserve"> рецессивных </w:t>
      </w:r>
      <w:proofErr w:type="spellStart"/>
      <w:r w:rsidRPr="009518D2">
        <w:rPr>
          <w:sz w:val="24"/>
          <w:szCs w:val="24"/>
        </w:rPr>
        <w:t>гомозигот</w:t>
      </w:r>
      <w:proofErr w:type="spellEnd"/>
      <w:r w:rsidRPr="009518D2">
        <w:rPr>
          <w:sz w:val="24"/>
          <w:szCs w:val="24"/>
        </w:rPr>
        <w:t xml:space="preserve">. </w:t>
      </w:r>
      <w:proofErr w:type="spellStart"/>
      <w:r w:rsidRPr="009518D2">
        <w:rPr>
          <w:sz w:val="24"/>
          <w:szCs w:val="24"/>
        </w:rPr>
        <w:t>Гомозигота</w:t>
      </w:r>
      <w:proofErr w:type="spellEnd"/>
      <w:r w:rsidRPr="009518D2">
        <w:rPr>
          <w:sz w:val="24"/>
          <w:szCs w:val="24"/>
        </w:rPr>
        <w:t xml:space="preserve"> и </w:t>
      </w:r>
      <w:proofErr w:type="spellStart"/>
      <w:r w:rsidRPr="009518D2">
        <w:rPr>
          <w:sz w:val="24"/>
          <w:szCs w:val="24"/>
        </w:rPr>
        <w:t>гетерозигота</w:t>
      </w:r>
      <w:proofErr w:type="spellEnd"/>
      <w:r w:rsidRPr="009518D2">
        <w:rPr>
          <w:sz w:val="24"/>
          <w:szCs w:val="24"/>
        </w:rPr>
        <w:t xml:space="preserve"> 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Закон независимого наследования признаков. Причины расщепления признаков у </w:t>
      </w:r>
      <w:proofErr w:type="spellStart"/>
      <w:r w:rsidRPr="009518D2">
        <w:rPr>
          <w:sz w:val="24"/>
          <w:szCs w:val="24"/>
        </w:rPr>
        <w:t>гетерозигот</w:t>
      </w:r>
      <w:proofErr w:type="spellEnd"/>
      <w:r w:rsidRPr="009518D2">
        <w:rPr>
          <w:sz w:val="24"/>
          <w:szCs w:val="24"/>
        </w:rPr>
        <w:t>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Закон сцепленного наследования, его материальные основы, группы сцепления. Значение кроссинговера.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Половые хромосомы и </w:t>
      </w:r>
      <w:proofErr w:type="spellStart"/>
      <w:r w:rsidRPr="009518D2">
        <w:rPr>
          <w:sz w:val="24"/>
          <w:szCs w:val="24"/>
        </w:rPr>
        <w:t>аутосомы</w:t>
      </w:r>
      <w:proofErr w:type="spellEnd"/>
      <w:r w:rsidRPr="009518D2">
        <w:rPr>
          <w:sz w:val="24"/>
          <w:szCs w:val="24"/>
        </w:rPr>
        <w:t>. Сцепленное с полом наследование. Причины наследования гемофилии по материнской линии. Причины более частого заболевания гемофилией мужчин.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Взаимодействие и множественное действие  генов как основа целостности генотипа.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Генетика человека. Методы изучения наследственности человека, наследственные заболевания, их профилактика.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spellStart"/>
      <w:r w:rsidRPr="009518D2">
        <w:rPr>
          <w:sz w:val="24"/>
          <w:szCs w:val="24"/>
        </w:rPr>
        <w:t>Модификационная</w:t>
      </w:r>
      <w:proofErr w:type="spellEnd"/>
      <w:r w:rsidRPr="009518D2">
        <w:rPr>
          <w:sz w:val="24"/>
          <w:szCs w:val="24"/>
        </w:rPr>
        <w:t xml:space="preserve"> изменчивость, ее значение в жизни организма. </w:t>
      </w:r>
      <w:r w:rsidRPr="009518D2">
        <w:rPr>
          <w:sz w:val="24"/>
          <w:szCs w:val="24"/>
        </w:rPr>
        <w:lastRenderedPageBreak/>
        <w:t xml:space="preserve">Закономерности </w:t>
      </w:r>
      <w:proofErr w:type="spellStart"/>
      <w:r w:rsidRPr="009518D2">
        <w:rPr>
          <w:sz w:val="24"/>
          <w:szCs w:val="24"/>
        </w:rPr>
        <w:t>модификационной</w:t>
      </w:r>
      <w:proofErr w:type="spellEnd"/>
      <w:r w:rsidRPr="009518D2">
        <w:rPr>
          <w:sz w:val="24"/>
          <w:szCs w:val="24"/>
        </w:rPr>
        <w:t xml:space="preserve"> изменчивости. Норма реакции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Наследственная изменчивость, ее виды. Виды мутаций, их причины. Роль мутаций в эволюции органического мира и селекции 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Роль генотипа и среды в формировании фенотипа, в повышении продуктивности сельскохозяйственных растений и животных.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Разнообразие сортов растений и пород животных - результат селекционной работы ученых. Закон Н. И. Вавилова о гомологических рядах в наследственной изменчивости, его учение о центрах происхождения и многообразия культурных растений.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Основные методы селекции растений и животных: гибридизация и искусственный отбор.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Гетерозис, полиплоидия, мутагенез, их использование в селекции. Причины использования гибридных семян кукурузы, бройлерных цыплят в сельском хозяйстве.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Естественный и искусственный отбор, их сходство и отличия, роль в возникновении многообразия органического мира.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Сорт растений и порода животных как искусственные популяции, их сходство и различия с естественными популяциями. Причины многообразия сортов, пород и естественных популяций.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>Многообразие видов в природе, его причины. Влияние деятельности человека на многообразие видов. Биологический прогресс и регресс.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Приспособленность организмов к среде обитания, ее причины. Относительный характер приспособленности организмов. Приспособленность растений к использованию света в биогеоценозе.</w:t>
      </w:r>
    </w:p>
    <w:p w:rsidR="00AF7449" w:rsidRPr="009518D2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Экологическое и географическое видообразование, их сходство и различие.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9518D2">
        <w:rPr>
          <w:sz w:val="24"/>
          <w:szCs w:val="24"/>
        </w:rPr>
        <w:t xml:space="preserve"> Палеонтологические</w:t>
      </w:r>
      <w:r w:rsidRPr="00151127">
        <w:rPr>
          <w:sz w:val="24"/>
          <w:szCs w:val="24"/>
        </w:rPr>
        <w:t>, сравнительно-анатомические, эмбриологические доказательства эволюции органического мира.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 Ароморфоз - главное направление эволюции. Основные ароморфозы в эволюции многоклеточных животных.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Вид - </w:t>
      </w:r>
      <w:proofErr w:type="spellStart"/>
      <w:r w:rsidRPr="00151127">
        <w:rPr>
          <w:sz w:val="24"/>
          <w:szCs w:val="24"/>
        </w:rPr>
        <w:t>надорганизменная</w:t>
      </w:r>
      <w:proofErr w:type="spellEnd"/>
      <w:r w:rsidRPr="00151127">
        <w:rPr>
          <w:sz w:val="24"/>
          <w:szCs w:val="24"/>
        </w:rPr>
        <w:t xml:space="preserve"> система, его критерии.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Популяция - структурная единица вида. Численность популяций. Причины колебания численности популяций. Взаимоотношения особей в популяциях и между различными популяциями одного и разных видов.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Основные ароморфозы в эволюции растительного мира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Идиоадаптация - направление эволюции органического мира. Значение идиоадаптаций у птиц и покрытосеменных растений.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Движущие силы эволюции, их роль в образовании новых видов.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Эволюция человека. Доказательства происхождения человека от млекопитающих животных.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Движущие силы эволюции человека. Основные стадии эволюции человека. Биологические и социальные факторы эволюции. Понятие о расах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История развития и происхождения жизни на Земле. Основные гипотезы происхождения жизни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Геологические эры и развитие жизни. Развитие растительного мира. Развитие животного мира 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Понятие об экологии. Объекты и методы экологии как науки. Экологические группы факторов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Понятие о биогеоценозе. Типы биогеоценозов. Особенности составления цепей питания и приспособлений организмов к среде обитания.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 Соотношение организмов - продуцентов, </w:t>
      </w:r>
      <w:proofErr w:type="spellStart"/>
      <w:r w:rsidRPr="00151127">
        <w:rPr>
          <w:sz w:val="24"/>
          <w:szCs w:val="24"/>
        </w:rPr>
        <w:t>консументов</w:t>
      </w:r>
      <w:proofErr w:type="spellEnd"/>
      <w:r w:rsidRPr="00151127">
        <w:rPr>
          <w:sz w:val="24"/>
          <w:szCs w:val="24"/>
        </w:rPr>
        <w:t xml:space="preserve">, </w:t>
      </w:r>
      <w:proofErr w:type="spellStart"/>
      <w:r w:rsidRPr="00151127">
        <w:rPr>
          <w:sz w:val="24"/>
          <w:szCs w:val="24"/>
        </w:rPr>
        <w:t>редуцентов</w:t>
      </w:r>
      <w:proofErr w:type="spellEnd"/>
      <w:r w:rsidRPr="00151127">
        <w:rPr>
          <w:sz w:val="24"/>
          <w:szCs w:val="24"/>
        </w:rPr>
        <w:t xml:space="preserve"> в </w:t>
      </w:r>
      <w:r w:rsidRPr="00151127">
        <w:rPr>
          <w:sz w:val="24"/>
          <w:szCs w:val="24"/>
        </w:rPr>
        <w:lastRenderedPageBreak/>
        <w:t>биогеоценозе (экосистеме). Экологическая пирамида, необходимость ее учета в практической де</w:t>
      </w:r>
      <w:r w:rsidRPr="00151127">
        <w:rPr>
          <w:sz w:val="24"/>
          <w:szCs w:val="24"/>
        </w:rPr>
        <w:t>я</w:t>
      </w:r>
      <w:r w:rsidRPr="00151127">
        <w:rPr>
          <w:sz w:val="24"/>
          <w:szCs w:val="24"/>
        </w:rPr>
        <w:t>тельности.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spellStart"/>
      <w:r w:rsidRPr="00151127">
        <w:rPr>
          <w:sz w:val="24"/>
          <w:szCs w:val="24"/>
        </w:rPr>
        <w:t>Саморегуляция</w:t>
      </w:r>
      <w:proofErr w:type="spellEnd"/>
      <w:r w:rsidRPr="00151127">
        <w:rPr>
          <w:sz w:val="24"/>
          <w:szCs w:val="24"/>
        </w:rPr>
        <w:t xml:space="preserve"> в биогеоценозе. Многообразие видов, их приспособленность к совместному обитанию, колебание численности популяций.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Изменения в биогеоценозах. Причины смены биогеоценозов. Охрана биогеоценозов - главный путь сохранения видов.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Круговорот веществ в биогеоценозе, роль организмов - производителей, потребителей и разрушителей в нем. Основной источник энергии, обеспечивающий круговорот веществ в биогеоценозе.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 Изменение биогеоценозов под влиянием деятельности человека, его последствия. Меры охраны биогеоценозов (на примере водоема, либо лесов, либо болота).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proofErr w:type="spellStart"/>
      <w:r w:rsidRPr="00151127">
        <w:rPr>
          <w:sz w:val="24"/>
          <w:szCs w:val="24"/>
        </w:rPr>
        <w:t>Агроценоз</w:t>
      </w:r>
      <w:proofErr w:type="spellEnd"/>
      <w:r w:rsidRPr="00151127">
        <w:rPr>
          <w:sz w:val="24"/>
          <w:szCs w:val="24"/>
        </w:rPr>
        <w:t xml:space="preserve"> (</w:t>
      </w:r>
      <w:proofErr w:type="spellStart"/>
      <w:r w:rsidRPr="00151127">
        <w:rPr>
          <w:sz w:val="24"/>
          <w:szCs w:val="24"/>
        </w:rPr>
        <w:t>агроэкосистема</w:t>
      </w:r>
      <w:proofErr w:type="spellEnd"/>
      <w:r w:rsidRPr="00151127">
        <w:rPr>
          <w:sz w:val="24"/>
          <w:szCs w:val="24"/>
        </w:rPr>
        <w:t xml:space="preserve">), его отличие от биогеоценоза. Круговорот веществ в </w:t>
      </w:r>
      <w:proofErr w:type="spellStart"/>
      <w:r w:rsidRPr="00151127">
        <w:rPr>
          <w:sz w:val="24"/>
          <w:szCs w:val="24"/>
        </w:rPr>
        <w:t>агроценозе</w:t>
      </w:r>
      <w:proofErr w:type="spellEnd"/>
      <w:r w:rsidRPr="00151127">
        <w:rPr>
          <w:sz w:val="24"/>
          <w:szCs w:val="24"/>
        </w:rPr>
        <w:t xml:space="preserve"> и пути повышения его продуктивности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 Биосфера, ее границы. Причины бедности жизни в морских глубинах, в литосфере, в верхних слоях атмосферы.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 Биомасса, или живое вещество биосферы. Закономерности распространения биомассы в биосфере, тенденции ее изменения под влиянием деятельности человека.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 Живое вещество, его роль в круговороте веществ и превращении энергии в биосфере. Солнце - источник энергии для круговорота веществ.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>Изменения в биосфере под влиянием деятельности человека. Сохранение равновесия в биосфере как основа ее целостности.</w:t>
      </w:r>
    </w:p>
    <w:p w:rsidR="00AF7449" w:rsidRPr="00151127" w:rsidRDefault="00AF7449" w:rsidP="00AF7449">
      <w:pPr>
        <w:pStyle w:val="19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151127">
        <w:rPr>
          <w:sz w:val="24"/>
          <w:szCs w:val="24"/>
        </w:rPr>
        <w:t xml:space="preserve"> Учение В. И Вернадского о биосфере. Ведущая роль живого вещества в преобразовании биосферы. Влияние деятельности человека на биосферу, сохранение равнов</w:t>
      </w:r>
      <w:r w:rsidRPr="00151127">
        <w:rPr>
          <w:sz w:val="24"/>
          <w:szCs w:val="24"/>
        </w:rPr>
        <w:t>е</w:t>
      </w:r>
      <w:r w:rsidRPr="00151127">
        <w:rPr>
          <w:sz w:val="24"/>
          <w:szCs w:val="24"/>
        </w:rPr>
        <w:t>сия в ней</w:t>
      </w:r>
    </w:p>
    <w:p w:rsidR="00AF7449" w:rsidRPr="00151127" w:rsidRDefault="00AF7449" w:rsidP="00AF7449">
      <w:pPr>
        <w:tabs>
          <w:tab w:val="left" w:pos="993"/>
        </w:tabs>
        <w:ind w:firstLine="709"/>
        <w:jc w:val="both"/>
        <w:rPr>
          <w:rStyle w:val="10pt"/>
          <w:rFonts w:eastAsia="Calibri"/>
        </w:rPr>
      </w:pPr>
    </w:p>
    <w:p w:rsidR="001D3B3F" w:rsidRPr="00AF7449" w:rsidRDefault="001D3B3F"/>
    <w:sectPr w:rsidR="001D3B3F" w:rsidRPr="00AF7449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295"/>
    <w:multiLevelType w:val="multilevel"/>
    <w:tmpl w:val="33DCE1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7449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449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Заголовок №1 + Полужирный;Не курсив;Интервал 0 pt"/>
    <w:rsid w:val="00AF7449"/>
    <w:rPr>
      <w:rFonts w:ascii="Times New Roman" w:eastAsia="Times New Roman" w:hAnsi="Times New Roman" w:cs="Times New Roman"/>
      <w:b/>
      <w:bCs/>
      <w:i/>
      <w:iC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rsid w:val="00AF7449"/>
    <w:rPr>
      <w:rFonts w:eastAsia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F7449"/>
    <w:pPr>
      <w:shd w:val="clear" w:color="auto" w:fill="FFFFFF"/>
      <w:suppressAutoHyphens w:val="0"/>
      <w:autoSpaceDN/>
      <w:spacing w:before="240" w:line="410" w:lineRule="exact"/>
      <w:textAlignment w:val="auto"/>
    </w:pPr>
    <w:rPr>
      <w:rFonts w:asciiTheme="minorHAnsi" w:eastAsia="Times New Roman" w:hAnsiTheme="minorHAns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5632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2024-05-22T12:24:00Z</dcterms:created>
  <dcterms:modified xsi:type="dcterms:W3CDTF">2024-05-22T12:25:00Z</dcterms:modified>
</cp:coreProperties>
</file>