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E05DFC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E05DFC"/>
        </w:tc>
      </w:tr>
    </w:tbl>
    <w:p w:rsidR="00E05DFC" w:rsidRDefault="00B2735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228"/>
        <w:gridCol w:w="1538"/>
        <w:gridCol w:w="1723"/>
      </w:tblGrid>
      <w:tr w:rsidR="00E05DFC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</w:tr>
      <w:tr w:rsidR="00E05DFC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E05DFC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E05DFC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E05DFC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"ПЕНЗЕНСКИЙ ОБЛАСТНОЙ МЕДИЦИНСКИЙ КОЛЛЕДЖ"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01965099</w:t>
            </w:r>
          </w:p>
        </w:tc>
      </w:tr>
      <w:tr w:rsidR="00E05DFC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Обособленное подразделение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0"/>
              </w:rPr>
            </w:pPr>
          </w:p>
        </w:tc>
      </w:tr>
      <w:tr w:rsidR="00E05DFC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МИНИСТЕРСТВО ЗДРАВООХРАНЕНИЯ ПЕНЗЕНСКОЙ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56000000</w:t>
            </w:r>
          </w:p>
        </w:tc>
      </w:tr>
      <w:tr w:rsidR="00E05DFC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0"/>
              </w:rPr>
            </w:pPr>
          </w:p>
        </w:tc>
      </w:tr>
      <w:tr w:rsidR="00E05DFC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01965099</w:t>
            </w:r>
          </w:p>
        </w:tc>
      </w:tr>
      <w:tr w:rsidR="00E05DFC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E05DFC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DFC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E05DFC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E05DFC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Раздел 1 «Организационная структура учреждения»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184"/>
        <w:gridCol w:w="5180"/>
      </w:tblGrid>
      <w:tr w:rsidR="00E05DFC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</w:tr>
      <w:tr w:rsidR="00E05DFC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Перечень видов осуществляемой деятельности в соответствии с ОКВЭД 2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85.21 Образование профессиональное среднее</w:t>
            </w:r>
          </w:p>
        </w:tc>
      </w:tr>
      <w:tr w:rsidR="00E05DFC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Наименования обособленных структурных подразделений, зарегистрированных в ТО ФНС РФ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Каменский филиал Государственного бюджетного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образовательного учреждения профессионального обучения «Пензенский областной медицинский колледж»;</w:t>
            </w:r>
          </w:p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Нижнеломовский филиал Государственного бюджетного образовательного учреждения профессионального обучения «Пензенский областной медицинский колледж»;</w:t>
            </w:r>
          </w:p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Кузн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ецкий филиал Государственного бюджетного образовательного учреждения профессионального обучения «Пензенский областной медицинский колледж»;</w:t>
            </w:r>
          </w:p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Сердобский филиал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бюджетного образовательного учреждения профессионального обучения «Пензенский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бластной медицинский колледж».</w:t>
            </w:r>
          </w:p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5DFC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Было ли изменение типа учреждения в отчетном периоде?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было изменения</w:t>
            </w:r>
          </w:p>
        </w:tc>
      </w:tr>
      <w:tr w:rsidR="00E05DFC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Была ли реорганизация учреждения в отчетном периоде?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Реорганизации не было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5DFC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Применялось ли профессиональное суждение бухгалтера в отчетном периоде?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применялись</w:t>
            </w:r>
          </w:p>
        </w:tc>
      </w:tr>
      <w:tr w:rsidR="00E05DFC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Представленные показатели бухгалтерской отчетности за отчетный период сформированы исходя из нормативных правовых актов, регулирующих ведение бухгалтерского учета и составление бухгалтерской отчетности?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5DFC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Имеется ли информация 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будущих отчетных периодах, касающаяся рисков существенных корректировок балансовой стоимости активов и обязательств?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имеется</w:t>
            </w: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Раздел 2 «Результаты деятельности учреждения» </w:t>
      </w:r>
    </w:p>
    <w:p w:rsidR="00E05DFC" w:rsidRDefault="00B27358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 средней заработной плате работников 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(за исключением внешних со</w:t>
      </w:r>
      <w:r>
        <w:rPr>
          <w:rFonts w:ascii="Times New Roman" w:eastAsia="Times New Roman" w:hAnsi="Times New Roman" w:cs="Times New Roman"/>
          <w:color w:val="000000"/>
        </w:rPr>
        <w:t xml:space="preserve">вместителей) </w:t>
      </w:r>
    </w:p>
    <w:tbl>
      <w:tblPr>
        <w:tblW w:w="1315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17"/>
        <w:gridCol w:w="2659"/>
        <w:gridCol w:w="2659"/>
        <w:gridCol w:w="2482"/>
        <w:gridCol w:w="2738"/>
      </w:tblGrid>
      <w:tr w:rsidR="00E05DF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rPr>
          <w:trHeight w:val="10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заработная плата работников за за отчетный период,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заработная плата врачей (преподавателей) за отчетный период,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заработная плата среднего медперсонала за отчетный период, руб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младшего медперсонала за отчетный период, руб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Средняя заработная плата прочих сотрудников за отчетный период, руб </w:t>
            </w:r>
          </w:p>
        </w:tc>
      </w:tr>
      <w:tr w:rsidR="00E05DF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40441,55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42212,67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38458,96</w:t>
            </w: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Штатная численность работников 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490"/>
        <w:gridCol w:w="3168"/>
        <w:gridCol w:w="2530"/>
        <w:gridCol w:w="2362"/>
        <w:gridCol w:w="2530"/>
      </w:tblGrid>
      <w:tr w:rsidR="00E05DF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Штатная численность работников на отчетную дату всего, чел.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том числе из гр.1 врачи(преподаватели),чел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из гр.1 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из гр.1 младший медперсонал,чел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из гр.1 прочие сотрудники,чел</w:t>
            </w:r>
          </w:p>
        </w:tc>
      </w:tr>
      <w:tr w:rsidR="00E05DF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323,5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</w:tbl>
    <w:p w:rsidR="00E05DFC" w:rsidRDefault="00B27358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Фактическая численность работников 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490"/>
        <w:gridCol w:w="3168"/>
        <w:gridCol w:w="2530"/>
        <w:gridCol w:w="2362"/>
        <w:gridCol w:w="2530"/>
      </w:tblGrid>
      <w:tr w:rsidR="00E05DF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Фактическая численность работников на отчетную дату всего,чел.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из гр.1 врачи(преподаватели),чел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из гр.1 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из гр.1 младший медперсонал,чел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из гр.1 прочие сотрудники,чел</w:t>
            </w:r>
          </w:p>
        </w:tc>
      </w:tr>
      <w:tr w:rsidR="00E05DF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</w:tbl>
    <w:p w:rsidR="00E05DFC" w:rsidRDefault="00B27358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об экономических санкциях, выставленных учреждению 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в отчетном периоде (подстатьи КОСГУ 292, 293,295)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18"/>
        <w:gridCol w:w="2660"/>
        <w:gridCol w:w="2837"/>
        <w:gridCol w:w="4965"/>
      </w:tblGrid>
      <w:tr w:rsidR="00E05DF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05DF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 санкций, выставленных учреждению в отчетном периоде,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сумма санкций, оплаченных учреждением в отчетном периоде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(по санкциям из гр.1), руб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Остаток неоплаченных санкций (гр.1-гр.2), руб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Причина неоплаты санкций</w:t>
            </w:r>
          </w:p>
        </w:tc>
      </w:tr>
      <w:tr w:rsidR="00E05DF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2552,47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2552,47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hanging="4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Информация о судебных исках, выставленных учреждением в отчетном периоде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1885"/>
        <w:gridCol w:w="2230"/>
        <w:gridCol w:w="2289"/>
        <w:gridCol w:w="2237"/>
        <w:gridCol w:w="3784"/>
      </w:tblGrid>
      <w:tr w:rsidR="00E05DF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05DF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Юридическое наименование ответчика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исполнительного документа,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сумма, оплаченная по исполнительному документу,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Остаток по иску (гр.3-гр.4), руб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Причины неоплаты исполнительного документа </w:t>
            </w:r>
          </w:p>
        </w:tc>
      </w:tr>
      <w:tr w:rsidR="00E05DF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 расчетах с органом, осуществляющим 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функции и </w:t>
      </w:r>
      <w:r>
        <w:rPr>
          <w:rFonts w:ascii="Times New Roman" w:eastAsia="Times New Roman" w:hAnsi="Times New Roman" w:cs="Times New Roman"/>
          <w:color w:val="000000"/>
        </w:rPr>
        <w:t>полномочия учредителя</w:t>
      </w:r>
    </w:p>
    <w:tbl>
      <w:tblPr>
        <w:tblW w:w="1306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070"/>
        <w:gridCol w:w="2071"/>
        <w:gridCol w:w="2219"/>
        <w:gridCol w:w="2325"/>
        <w:gridCol w:w="3380"/>
      </w:tblGrid>
      <w:tr w:rsidR="00E05DFC">
        <w:trPr>
          <w:trHeight w:val="236"/>
        </w:trPr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rPr>
          <w:trHeight w:val="1203"/>
        </w:trPr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01.01.2023 с учетом формы 0503773, руб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01.01.2024, руб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Изменение стоимости (гр.3-гр.2), руб. Увеличение-в положительном значении, уменьшение-в отрицательном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Причины изменения с указанием групп имущества (например покупка медицинского оборудования, списание изношенного хозяйственного инвентаря, изменение кадастровой стоимости земельных участков и т.п.) </w:t>
            </w:r>
          </w:p>
        </w:tc>
      </w:tr>
      <w:tr w:rsidR="00E05DFC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Балансовая стоимость  особо ценного движимого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(ОЦДИ), недвижимого имущества (НИ), земельных участков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52 994 526,48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103 356 603,55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50 362 077,07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E05DFC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т.ч.: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E05DFC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Балансовая стоимость НИ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20 478 873,15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44 774 847,89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24 295 974,74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Безвозмездное получение НИ 27 707 207,61;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безвозмездная передача НИ 3 411 232,87 </w:t>
            </w:r>
          </w:p>
        </w:tc>
      </w:tr>
      <w:tr w:rsidR="00E05DFC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Балансовая стоимость ОЦДИ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8 781 455,36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9 914 098,10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1 132 642,74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Безвозмездное получение ОЦДИ 923 242,74; приобритение оргтехники 209 400,00.</w:t>
            </w:r>
          </w:p>
        </w:tc>
      </w:tr>
      <w:tr w:rsidR="00E05DFC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Балансовая стоимость земельных участков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23 734 197,97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48 667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657,56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24 933 459,59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кадастровой стоимости земельных участков 4 547 700,25; безвозмездное получение земельного 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участка 31 859 144,34;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безвозмездная передача земельного 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участка 10 147 485,92;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кадастровой стоимости земельных участков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1 325 899,08.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05DFC" w:rsidRDefault="00B27358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об остатках на счете 0 106 11 000 </w:t>
      </w:r>
    </w:p>
    <w:p w:rsidR="00E05DFC" w:rsidRDefault="00B27358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«Вложения в основные средства - недвижимое имущество»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32"/>
        <w:gridCol w:w="5861"/>
        <w:gridCol w:w="2618"/>
        <w:gridCol w:w="4014"/>
      </w:tblGrid>
      <w:tr w:rsidR="00E05DFC">
        <w:trPr>
          <w:trHeight w:val="149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05DFC">
        <w:trPr>
          <w:trHeight w:val="860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и фактический адрес (без указания индекса) объекта недвижимого имущества в строительство, реконструкцию, модернизацию, дооборудование, покупку которого осуществлены вложения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остатка по счету 0 106 11 000  на отчетную дату, руб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Причины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аличия остатка по счету с указанием предполагаемых сроков введения объекта в эксплуатацию (в формате мм.гггг)</w:t>
            </w:r>
          </w:p>
        </w:tc>
      </w:tr>
      <w:tr w:rsidR="00E05DFC">
        <w:trPr>
          <w:trHeight w:val="282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 </w:t>
      </w:r>
      <w:r>
        <w:rPr>
          <w:rFonts w:ascii="Times New Roman" w:eastAsia="Times New Roman" w:hAnsi="Times New Roman" w:cs="Times New Roman"/>
          <w:color w:val="FF0000"/>
        </w:rPr>
        <w:t xml:space="preserve">      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Сведения о сдаваемых в платную аренду объектах  НФА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349"/>
        <w:gridCol w:w="1846"/>
        <w:gridCol w:w="1938"/>
        <w:gridCol w:w="2467"/>
        <w:gridCol w:w="3525"/>
      </w:tblGrid>
      <w:tr w:rsidR="00E05DF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нефинансовых активов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Площадь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квадратных метрах (для недвижимого имущества)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завершения аренды согласно заключенного договора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 положенных к уплате арендных платежей по состоянию на отчетную дату, 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Юридическое наименование арендатора </w:t>
            </w:r>
          </w:p>
        </w:tc>
      </w:tr>
      <w:tr w:rsidR="00E05DFC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5 263,44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 Кузнецова Ольга Евгеньевна</w:t>
            </w:r>
          </w:p>
        </w:tc>
      </w:tr>
      <w:tr w:rsidR="00E05DFC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Нежилое помещение(буфет)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15,3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30.08.2024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13422,12 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 Кузнецова Ольга Евгеньевна</w:t>
            </w:r>
          </w:p>
        </w:tc>
      </w:tr>
    </w:tbl>
    <w:p w:rsidR="00E05DFC" w:rsidRDefault="00B27358">
      <w:pPr>
        <w:ind w:left="-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Сведения о сдаваемых в безвозмездное пользование объектах </w:t>
      </w:r>
      <w:r>
        <w:rPr>
          <w:rFonts w:ascii="Times New Roman" w:eastAsia="Times New Roman" w:hAnsi="Times New Roman" w:cs="Times New Roman"/>
          <w:color w:val="000000"/>
        </w:rPr>
        <w:t> НФА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272"/>
        <w:gridCol w:w="1804"/>
        <w:gridCol w:w="1866"/>
        <w:gridCol w:w="2410"/>
        <w:gridCol w:w="3773"/>
      </w:tblGrid>
      <w:tr w:rsidR="00E05DF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нефинансовых активов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в квадратных метрах (для недвижимого имущества)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завершения пользования согласно заключенного договора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Балансовая (учетная) стоимость переданного объекта НФА  по состоянию на отчетную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дату, руб.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Юридическое наименование пользователя/ссудополучателя</w:t>
            </w:r>
          </w:p>
        </w:tc>
      </w:tr>
      <w:tr w:rsidR="00E05DFC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Нежилые помещения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43,6 кв.м.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1 216 645,53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учреждение здравоохранения Пензенской области «Пензенский областной медицинский информационно-аналитический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центр»</w:t>
            </w:r>
          </w:p>
        </w:tc>
      </w:tr>
      <w:tr w:rsidR="00E05DFC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Нежилые помещения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1879,0 кв.м.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7 277 701,29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«Пензенский областной центр общественного здоровья и медицинской профилактики»</w:t>
            </w:r>
          </w:p>
        </w:tc>
      </w:tr>
      <w:tr w:rsidR="00E05DFC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Нежилые помещения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518,1 кв.м.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2 006 693,48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«Центр сертификации и контроля качества лекарственных средств»</w:t>
            </w: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Сведения о полученных в платную аренду объектов НФА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305"/>
        <w:gridCol w:w="1846"/>
        <w:gridCol w:w="1938"/>
        <w:gridCol w:w="2291"/>
        <w:gridCol w:w="3700"/>
      </w:tblGrid>
      <w:tr w:rsidR="00E05DF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нефинансовых активов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Площадь в квадратных метрах (для недвижимого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имущества)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завершения аренды согласно заключенного договора*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 положенных к уплате арендных платежей по состоянию на отчетную дату, руб.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Юридическое наименование арендодателя</w:t>
            </w:r>
          </w:p>
        </w:tc>
      </w:tr>
      <w:tr w:rsidR="00E05DF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Сведения о полученных в безвозмездное пользование </w:t>
      </w:r>
      <w:r>
        <w:rPr>
          <w:rFonts w:ascii="Times New Roman" w:eastAsia="Times New Roman" w:hAnsi="Times New Roman" w:cs="Times New Roman"/>
          <w:color w:val="000000"/>
        </w:rPr>
        <w:t>объектов НФА</w:t>
      </w:r>
    </w:p>
    <w:tbl>
      <w:tblPr>
        <w:tblW w:w="13125" w:type="dxa"/>
        <w:tblInd w:w="-2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004"/>
        <w:gridCol w:w="2484"/>
        <w:gridCol w:w="1951"/>
        <w:gridCol w:w="1951"/>
        <w:gridCol w:w="3735"/>
      </w:tblGrid>
      <w:tr w:rsidR="00E05DFC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нефинансовых активов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в квадратных метрах (для недвижимого имущества)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завершения пользования согласно заключенного договора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Балансовая (учетная) стоимость полученного объекта НФА  по состоянию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отчетную дату, руб.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Юридическое наименование ссудодателя</w:t>
            </w:r>
          </w:p>
        </w:tc>
      </w:tr>
      <w:tr w:rsidR="00E05DFC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Нежилые помещения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80,3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2 696 060,91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«Пензенская областноя станция скорой медицинской помощи»</w:t>
            </w:r>
          </w:p>
        </w:tc>
      </w:tr>
      <w:tr w:rsidR="00E05DFC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Нежилые помещения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439,2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1 271 438,00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ГБУЗ «Сердобская межрайонная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больница имени А.И. Настина»</w:t>
            </w:r>
          </w:p>
        </w:tc>
      </w:tr>
      <w:tr w:rsidR="00E05DFC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Нежилые помещения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664,2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СОШ №1 г. Нижний Ломов</w:t>
            </w:r>
          </w:p>
        </w:tc>
      </w:tr>
      <w:tr w:rsidR="00E05DFC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Нежилые помещения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770,8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31.05.2025 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СОШ №1 г. Каменка</w:t>
            </w:r>
          </w:p>
        </w:tc>
      </w:tr>
      <w:tr w:rsidR="00E05DFC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Нежилые помещения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892,84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30.06.2024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19 619 289,13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СОШ №3 г. Кузнецка</w:t>
            </w:r>
          </w:p>
        </w:tc>
      </w:tr>
      <w:tr w:rsidR="00E05DFC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Нежилые помещения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288,6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05.07.2024 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5 182 994,96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ГБПОУ ПО «Кузнецкий многопрофильный колледж»</w:t>
            </w:r>
          </w:p>
        </w:tc>
      </w:tr>
      <w:tr w:rsidR="00E05DFC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Нежилые помещения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1797,4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2 881 122,33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учреждение здравоохранения «Пензенский областной центр общественного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здоровья и медицинской профилактики»</w:t>
            </w:r>
          </w:p>
        </w:tc>
      </w:tr>
      <w:tr w:rsidR="00E05DFC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Нежилые помещения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182,9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бессрочно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19 358 100,00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ДО детско-юношеская спортивная школа №2 города Кузнецка имени Адгама Тагировича Абубекерова</w:t>
            </w: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Сведения об объектах недвижимого имущества, по которым на </w:t>
      </w:r>
      <w:r>
        <w:rPr>
          <w:rFonts w:ascii="Times New Roman" w:eastAsia="Times New Roman" w:hAnsi="Times New Roman" w:cs="Times New Roman"/>
          <w:color w:val="000000"/>
        </w:rPr>
        <w:t>отчетную дату отсутствует государственная регистрация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924"/>
        <w:gridCol w:w="1717"/>
        <w:gridCol w:w="1717"/>
        <w:gridCol w:w="1717"/>
        <w:gridCol w:w="6005"/>
      </w:tblGrid>
      <w:tr w:rsidR="00E05DF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Учетная стоимость объекта,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Площадь в квадратных метрах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постановки на учет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Причины отсутствия государственной регистрации, принимаемые меры</w:t>
            </w:r>
          </w:p>
        </w:tc>
      </w:tr>
      <w:tr w:rsidR="00E05DF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92D050"/>
        </w:rPr>
        <w:t>     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Информация о выявленных недостачах/хищениях/порче/фальсификации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имущества и денежных средств, в том числе фальшивых банкнот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385"/>
        <w:gridCol w:w="3385"/>
        <w:gridCol w:w="3385"/>
        <w:gridCol w:w="3385"/>
      </w:tblGrid>
      <w:tr w:rsidR="00E05DF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05DF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Учетное наименование утраченного/испорченного/фальсифицированного имущества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утраченного/испорченного/фальсифицированного имущества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Справедливая  стоимость утраченного/испорченного/фальсифицированного имущества, руб.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Принятые меры к возмещению утраченного/испорченного/фальсифицированного имущества</w:t>
            </w:r>
          </w:p>
        </w:tc>
      </w:tr>
      <w:tr w:rsidR="00E05DF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   </w:t>
      </w:r>
    </w:p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Раздел 3 «Анализ отчета об исполнении учреждением плана его деятельности» 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Сведения о перечислении в доход бюджета денежных средств по предписаниям органов государственного внутреннего и внешнего финансового контроля</w:t>
      </w:r>
    </w:p>
    <w:tbl>
      <w:tblPr>
        <w:tblW w:w="1305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60"/>
        <w:gridCol w:w="1887"/>
        <w:gridCol w:w="2059"/>
        <w:gridCol w:w="1733"/>
        <w:gridCol w:w="3213"/>
        <w:gridCol w:w="2098"/>
      </w:tblGrid>
      <w:tr w:rsidR="00E05DFC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05DFC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фактического получен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субсидии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возвращенной субсидии, руб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возврата субсидии в формате мм.гггг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финансового обеспечения (квфо)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субсидии, по которому выявлено нецелевое/неправомерное использование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 контроля, выявивший нарушение</w:t>
            </w:r>
          </w:p>
        </w:tc>
      </w:tr>
      <w:tr w:rsidR="00E05DFC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     </w:t>
      </w:r>
    </w:p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           </w:t>
      </w:r>
      <w:r>
        <w:rPr>
          <w:rFonts w:ascii="Times New Roman" w:eastAsia="Times New Roman" w:hAnsi="Times New Roman" w:cs="Times New Roman"/>
          <w:color w:val="000000"/>
        </w:rPr>
        <w:t>Информация о причинах исполнения кассовых расходов ниже 95 %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2888"/>
        <w:gridCol w:w="7981"/>
      </w:tblGrid>
      <w:tr w:rsidR="00E05DFC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05DFC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финансового обеспечения (квфо)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Исполнение кассовых расходов по отношению к ПФХД по расходам на отчетную дату, %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Подробные причины неисполнения</w:t>
            </w:r>
          </w:p>
        </w:tc>
      </w:tr>
      <w:tr w:rsidR="00E05DFC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94,44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в полном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объеме предоставлены документы поставщиками для оплаты.</w:t>
            </w:r>
          </w:p>
        </w:tc>
      </w:tr>
      <w:tr w:rsidR="00E05DFC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Нарушение подрядной организацией сроков исполнения и иных условий контрактов, не повлекшее судебные процедуры.</w:t>
            </w:r>
          </w:p>
        </w:tc>
      </w:tr>
    </w:tbl>
    <w:p w:rsidR="00E05DFC" w:rsidRDefault="00B2735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Расхождения плановых и кассовых показателей в отчетности 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 данными ПК «АЦ</w:t>
      </w:r>
      <w:r>
        <w:rPr>
          <w:rFonts w:ascii="Times New Roman" w:eastAsia="Times New Roman" w:hAnsi="Times New Roman" w:cs="Times New Roman"/>
          <w:color w:val="000000"/>
        </w:rPr>
        <w:t>К-Финансы»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7448"/>
      </w:tblGrid>
      <w:tr w:rsidR="00E05DF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Суть расхождения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Причины расхождения</w:t>
            </w:r>
          </w:p>
        </w:tc>
      </w:tr>
      <w:tr w:rsidR="00E05DF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</w:t>
      </w:r>
    </w:p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hanging="4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</w:rPr>
        <w:t>Сведения о фактическом исполнении государственного задания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393"/>
        <w:gridCol w:w="2019"/>
        <w:gridCol w:w="2416"/>
        <w:gridCol w:w="2108"/>
        <w:gridCol w:w="1840"/>
        <w:gridCol w:w="1812"/>
        <w:gridCol w:w="1537"/>
      </w:tblGrid>
      <w:tr w:rsidR="00E05DFC">
        <w:trPr>
          <w:trHeight w:val="43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№ п/п               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Государственная услуга/работа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КБК (учредителя)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Исполнение показателей на отчетную дату</w:t>
            </w:r>
          </w:p>
        </w:tc>
      </w:tr>
      <w:tr w:rsidR="00E05DFC">
        <w:trPr>
          <w:trHeight w:val="13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Плановый объем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государственных услуг/работ на 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 по услугам/работам 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исполнения в отношении плановых показателей 2023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Причина неисполнения</w:t>
            </w:r>
          </w:p>
        </w:tc>
      </w:tr>
      <w:tr w:rsidR="00E05DF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05DF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Сестринское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85507040160405010611 241</w:t>
            </w:r>
          </w:p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Акушерское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85507040160405010611 241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дополнительных профессиональных программ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повышения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85507050160405010611 241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Лечебное дело</w:t>
            </w:r>
          </w:p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85507040160405010611 241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E05DF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E05DF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</w:t>
      </w:r>
    </w:p>
    <w:p w:rsidR="00E05DFC" w:rsidRDefault="00B27358">
      <w:pPr>
        <w:ind w:hanging="4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               Раздел 4 «Анализ показателей отчетности учреждения»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Информация о просроченной дебиторской задолженности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79"/>
        <w:gridCol w:w="1727"/>
        <w:gridCol w:w="1990"/>
        <w:gridCol w:w="2409"/>
        <w:gridCol w:w="2582"/>
        <w:gridCol w:w="2238"/>
      </w:tblGrid>
      <w:tr w:rsidR="00E05DFC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05DFC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Сумма задолженности на отчетную дату,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E05DFC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 просроченной кредиторской задолженности 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79"/>
        <w:gridCol w:w="1727"/>
        <w:gridCol w:w="1990"/>
        <w:gridCol w:w="2409"/>
        <w:gridCol w:w="2582"/>
        <w:gridCol w:w="2238"/>
      </w:tblGrid>
      <w:tr w:rsidR="00E05DFC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05DFC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 задолженности (за что конкретно), причины образования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принимаемые меры</w:t>
            </w:r>
          </w:p>
        </w:tc>
      </w:tr>
      <w:tr w:rsidR="00E05DFC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Информация о кредиторской задолженности по доходам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(счета 205 35, 205 70, 209 34, 209 40, 209 70)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31"/>
        <w:gridCol w:w="1977"/>
        <w:gridCol w:w="1947"/>
        <w:gridCol w:w="2356"/>
        <w:gridCol w:w="2525"/>
        <w:gridCol w:w="2189"/>
      </w:tblGrid>
      <w:tr w:rsidR="00E05DFC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05DFC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Счет бухгалтерского учета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E05DFC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left="-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B050"/>
        </w:rPr>
        <w:lastRenderedPageBreak/>
        <w:t xml:space="preserve">  </w:t>
      </w:r>
    </w:p>
    <w:p w:rsidR="00E05DFC" w:rsidRDefault="00B27358">
      <w:pPr>
        <w:ind w:left="-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B050"/>
        </w:rPr>
        <w:t> </w:t>
      </w:r>
    </w:p>
    <w:p w:rsidR="00E05DFC" w:rsidRDefault="00B27358">
      <w:pPr>
        <w:ind w:left="-2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B05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Причины образования остатков денежных средств на лицевых счетах </w:t>
      </w:r>
      <w:r>
        <w:rPr>
          <w:rFonts w:ascii="Times New Roman" w:eastAsia="Times New Roman" w:hAnsi="Times New Roman" w:cs="Times New Roman"/>
          <w:color w:val="000000"/>
        </w:rPr>
        <w:t>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85"/>
        <w:gridCol w:w="3063"/>
        <w:gridCol w:w="3204"/>
        <w:gridCol w:w="4454"/>
      </w:tblGrid>
      <w:tr w:rsidR="00E05DFC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05DFC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лицевого счета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финансового обеспечения (квфо)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остатка на отчетную дату, тыс.руб.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Причины образования остатка</w:t>
            </w:r>
          </w:p>
        </w:tc>
      </w:tr>
      <w:tr w:rsidR="00E05DFC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855.01.050.3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4691,5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Экономия денежных средств для оплаты заработной платы, налогов, материальных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ценностей, и прочих услуг в 2024 году.</w:t>
            </w:r>
          </w:p>
        </w:tc>
      </w:tr>
      <w:tr w:rsidR="00E05DFC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855.01.050.3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1048,8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контрактов</w:t>
            </w:r>
          </w:p>
        </w:tc>
      </w:tr>
      <w:tr w:rsidR="00E05DFC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855.01.050.3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6207,4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Данный остаток сложился по 211У и 213Н в связи с нахождением на больничном преподпвателей. </w:t>
            </w:r>
          </w:p>
        </w:tc>
      </w:tr>
      <w:tr w:rsidR="00E05DFC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855.01.050.6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36,1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Преподаватели находились  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больничном,  а  оплата классного руководства оплачивается за фактически отработанное время</w:t>
            </w:r>
          </w:p>
        </w:tc>
      </w:tr>
      <w:tr w:rsidR="00E05DFC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855.01.050.9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1287,8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Преподаватели находились  на больничном,  а  оплата классного руководства оплачивается за фактисески отработанное время .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студентов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ухудшилась успеваемость.</w:t>
            </w:r>
          </w:p>
        </w:tc>
      </w:tr>
      <w:tr w:rsidR="00E05DFC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855.01.050.9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8470,0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Нарушение подрядной организацией сроков исполнения и иных условий контрактов, не повлекшее судебные процедуры</w:t>
            </w: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Информация о завершении расчетов по временному привлечению денежных средств между источниками ф</w:t>
      </w:r>
      <w:r>
        <w:rPr>
          <w:rFonts w:ascii="Times New Roman" w:eastAsia="Times New Roman" w:hAnsi="Times New Roman" w:cs="Times New Roman"/>
          <w:color w:val="000000"/>
        </w:rPr>
        <w:t>инансового обеспечения, осуществляемых в пределах остатка средств на лицевом счете (между квфо 2, 3 и 4)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169"/>
        <w:gridCol w:w="3584"/>
        <w:gridCol w:w="3169"/>
        <w:gridCol w:w="3584"/>
      </w:tblGrid>
      <w:tr w:rsidR="00E05DFC"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05DFC"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заимствования, в тыс.руб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Пояснение причин заимствования с указанием квфо между которыми осуществлялось заимствование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заимствования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формате мм.гггг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завершения заимствования в формате мм.гггг</w:t>
            </w:r>
          </w:p>
        </w:tc>
      </w:tr>
      <w:tr w:rsidR="00E05DFC"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Расшифровка показателей доходов будущих периодов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030"/>
        <w:gridCol w:w="1770"/>
        <w:gridCol w:w="2246"/>
        <w:gridCol w:w="1764"/>
        <w:gridCol w:w="6315"/>
      </w:tblGrid>
      <w:tr w:rsidR="00E05DFC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 п/п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Источник финансового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обеспечения (квфо)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Счет бухгалтерского учета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Сумма на отчетную дату,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руб.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Причина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</w:p>
        </w:tc>
      </w:tr>
      <w:tr w:rsidR="00E05DFC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401 49 131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6 629 080,00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Договора на платное обучение 2024-2026г.г.</w:t>
            </w:r>
          </w:p>
        </w:tc>
      </w:tr>
    </w:tbl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Расшифровка показателей расходов будущих периодов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030"/>
        <w:gridCol w:w="1770"/>
        <w:gridCol w:w="2246"/>
        <w:gridCol w:w="1764"/>
        <w:gridCol w:w="6315"/>
      </w:tblGrid>
      <w:tr w:rsidR="00E05DFC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 п/п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финансового обеспечения (квфо)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Счет бухгалтерского учета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на отчетную дату, руб.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Причина образования</w:t>
            </w:r>
          </w:p>
        </w:tc>
      </w:tr>
      <w:tr w:rsidR="00E05DFC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401 50 226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68682,80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«Издательство ЛАНЬ»  доступ к электронной библиотеке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5DFC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401 50 226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69663,98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"ЭБС Лань" доступ к коллекции "Общеобразовательные дисциплины(для СПО)"</w:t>
            </w:r>
          </w:p>
        </w:tc>
      </w:tr>
      <w:tr w:rsidR="00E05DFC" w:rsidRPr="00B2735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401 50 226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9165,69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Pr="00B27358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</w:t>
            </w:r>
            <w:r w:rsidRPr="00B273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Финтек</w:t>
            </w:r>
            <w:r w:rsidRPr="00B273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антивирус</w:t>
            </w:r>
            <w:r w:rsidRPr="00B273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Dr. </w:t>
            </w:r>
            <w:r w:rsidRPr="00B273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Web Desktop Security Suite</w:t>
            </w:r>
          </w:p>
        </w:tc>
      </w:tr>
      <w:tr w:rsidR="00E05DFC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401 50 226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836,61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ИП Батищев П.С. неисключительные пользовательскте права на программу для ЭВМ "Диплом-стандарт ФГОС СПО"</w:t>
            </w: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Расшифровка показателей резервов предстоящих расходов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030"/>
        <w:gridCol w:w="1770"/>
        <w:gridCol w:w="2246"/>
        <w:gridCol w:w="1764"/>
        <w:gridCol w:w="6315"/>
      </w:tblGrid>
      <w:tr w:rsidR="00E05DFC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rPr>
          <w:trHeight w:val="98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 п/п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Источник финансового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обеспечения (квфо)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Счет бухгалтерского учета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на отчетную дату, руб.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Причина образования</w:t>
            </w:r>
          </w:p>
        </w:tc>
      </w:tr>
      <w:tr w:rsidR="00E05DFC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Перечень событий после отчетной даты</w:t>
      </w:r>
    </w:p>
    <w:tbl>
      <w:tblPr>
        <w:tblW w:w="1311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205"/>
        <w:gridCol w:w="2481"/>
        <w:gridCol w:w="2189"/>
        <w:gridCol w:w="2235"/>
      </w:tblGrid>
      <w:tr w:rsidR="00E05DFC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05DFC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события после отчетной даты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Месяц начала события в формате мм.гггг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Месяц окончания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события в формате мм.гггг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события, отраженная в годовой отчетности, руб.</w:t>
            </w:r>
          </w:p>
        </w:tc>
      </w:tr>
      <w:tr w:rsidR="00E05DFC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Сведения о неисполненных судебных решениях 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в части подстатей КОСГУ 296 и 297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1787"/>
        <w:gridCol w:w="2031"/>
        <w:gridCol w:w="2113"/>
        <w:gridCol w:w="2162"/>
        <w:gridCol w:w="3042"/>
      </w:tblGrid>
      <w:tr w:rsidR="00E05DFC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05DFC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финансового обеспечения (квфо)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Подстатья КОСГУ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истца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неисполнения на отчетную дату, руб.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Правовое основание образования задолженности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Причина неисполнения исполнительного документа</w:t>
            </w:r>
          </w:p>
        </w:tc>
      </w:tr>
      <w:tr w:rsidR="00E05DFC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 </w:t>
      </w:r>
    </w:p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Раздел 5 «Прочие вопросы деятельности учреждения» 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Сведения о невыясненных </w:t>
      </w:r>
      <w:r>
        <w:rPr>
          <w:rFonts w:ascii="Times New Roman" w:eastAsia="Times New Roman" w:hAnsi="Times New Roman" w:cs="Times New Roman"/>
          <w:color w:val="000000"/>
        </w:rPr>
        <w:t>средствах на лицевых счетах учреждения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7448"/>
      </w:tblGrid>
      <w:tr w:rsidR="00E05DF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 невыясненных средств в разрезе квфо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Причины неустранения на отчетную дату</w:t>
            </w:r>
          </w:p>
        </w:tc>
      </w:tr>
      <w:tr w:rsidR="00E05DF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допустимых предупреждениях при внутриформенном и межформенном контроле в ПК «Свод-WEB»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76"/>
        <w:gridCol w:w="7449"/>
      </w:tblGrid>
      <w:tr w:rsidR="00E05DFC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ind w:hanging="4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   Состав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предупреждения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Пояснение допустимости</w:t>
            </w:r>
          </w:p>
        </w:tc>
      </w:tr>
      <w:tr w:rsidR="00E05DFC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счета заполняется в гр.1 в структуре "xxxxxxxxxxx000000000" и должен иметь 20 знаков (первые 11 знаков - номер лицевого счета, остальные -нули. ) согласно письму МФ РФ и ФК от 07.04.2017 № 02-07-07/21798, № 07-0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4-05/02-308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Лицевой счет учреждения открыт Министерством финансов Пензенской области, имеющий свою структуру счета и количество знаков.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 </w:t>
            </w:r>
          </w:p>
        </w:tc>
      </w:tr>
      <w:tr w:rsidR="00E05DFC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Отчет 0503769M_K ВидФинОб=5,4,2</w:t>
            </w:r>
            <w:bookmarkStart w:id="0" w:name="1RU1241109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Показатели графы 5 по счету х302хх00х не равны показателю графы 6 – допустимо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части операций по восстановлению кассовых расходов</w:t>
            </w:r>
            <w:bookmarkEnd w:id="0"/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Восстановление кассовых расходов.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5DFC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счета х 401 4х 1хх указывается только детализированные КОСГУ, КБК должен соответствовать маске YY YY 0000000000 000 (в части 04014х121, 122,123), где YYYY не равно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p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Доходы, получаемые учреждением от предоставления имущества в аренду, отражаются по подстатье 121и КВР 120 (</w:t>
            </w:r>
            <w:hyperlink r:id="rId4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u w:val="none"/>
                </w:rPr>
                <w:t>п. 9.2.1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Порядка N 209н ) "Доходы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собственности" (</w:t>
            </w:r>
            <w:hyperlink r:id="rId5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u w:val="none"/>
                </w:rPr>
                <w:t>п. 12.1.2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Порядка N 85н )</w:t>
            </w:r>
          </w:p>
        </w:tc>
      </w:tr>
      <w:tr w:rsidR="00E05DFC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дебиторской (кредиторской) задолженности на конец предыдущего отчетного периода не соотве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тствует идентичному показателю ежеквартальных (за текeщий год) </w:t>
            </w:r>
            <w:bookmarkStart w:id="2" w:name="_dx_frag_StartFragment"/>
            <w:bookmarkEnd w:id="2"/>
            <w:r>
              <w:rPr>
                <w:rFonts w:ascii="Calibri" w:eastAsia="Calibri" w:hAnsi="Calibri" w:cs="Calibri"/>
                <w:color w:val="000000"/>
              </w:rPr>
              <w:t>Сведений ф. 0503769</w:t>
            </w:r>
            <w:bookmarkStart w:id="3" w:name="_dx_frag_EndFragment"/>
            <w:bookmarkEnd w:id="3"/>
            <w:r>
              <w:rPr>
                <w:rFonts w:ascii="Calibri" w:eastAsia="Calibri" w:hAnsi="Calibri" w:cs="Calibri"/>
                <w:color w:val="000000"/>
              </w:rPr>
              <w:t xml:space="preserve"> КВФО 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счету </w:t>
            </w:r>
            <w:hyperlink r:id="rId6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u w:val="none"/>
                </w:rPr>
                <w:t>0704000000000024430223002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05DFC" w:rsidRDefault="00E05DF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7">
              <w:r w:rsidR="00B27358">
                <w:rPr>
                  <w:rStyle w:val="a3"/>
                  <w:rFonts w:ascii="Times New Roman" w:eastAsia="Times New Roman" w:hAnsi="Times New Roman" w:cs="Times New Roman"/>
                  <w:color w:val="000000"/>
                  <w:u w:val="none"/>
                </w:rPr>
                <w:t>0704000000000024430225002</w:t>
              </w:r>
            </w:hyperlink>
            <w:r w:rsidR="00B2735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05DFC" w:rsidRDefault="00E05DF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8">
              <w:r w:rsidR="00B27358">
                <w:rPr>
                  <w:rStyle w:val="a3"/>
                  <w:rFonts w:ascii="Times New Roman" w:eastAsia="Times New Roman" w:hAnsi="Times New Roman" w:cs="Times New Roman"/>
                  <w:color w:val="000000"/>
                  <w:u w:val="none"/>
                </w:rPr>
                <w:t>0704000000000024430226002</w:t>
              </w:r>
            </w:hyperlink>
            <w:r w:rsidR="00B27358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счету </w:t>
            </w:r>
            <w:hyperlink r:id="rId9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u w:val="none"/>
                </w:rPr>
                <w:t>0704000000000024430224002</w:t>
              </w:r>
            </w:hyperlink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 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 01.01.2023 изменен порядок классификации расходов арендатора на возмещение арендодателю стоимости коммунальных услуг. 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Письма Минфина РФ от 26.06.2023 </w:t>
            </w:r>
            <w:hyperlink r:id="rId10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u w:val="none"/>
                </w:rPr>
                <w:t>N 02-01-06/59243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от 03.05.2023 </w:t>
            </w:r>
            <w:hyperlink r:id="rId1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u w:val="none"/>
                </w:rPr>
                <w:t>N 02-0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u w:val="none"/>
                </w:rPr>
                <w:t>1-06/41760</w:t>
              </w:r>
            </w:hyperlink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05DFC" w:rsidRDefault="00B27358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E05DFC" w:rsidRDefault="00B27358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Сведения о выявленных в ходе инвентаризации, но не утвержденных собственником имущества и учредителем на отчетную дату фактов обесценения активов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7448"/>
      </w:tblGrid>
      <w:tr w:rsidR="00E05DF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Имущество, по которому выявлены факты обесценения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Причины неутверждения обесценения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Министерством на отчетную дату</w:t>
            </w:r>
          </w:p>
        </w:tc>
      </w:tr>
      <w:tr w:rsidR="00E05DF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 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Сведения о событиях, указывающих на условия деятельности </w:t>
      </w:r>
    </w:p>
    <w:p w:rsidR="00E05DFC" w:rsidRDefault="00B273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(в соответствии с СГС «События после отчетной даты»). 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7448"/>
      </w:tblGrid>
      <w:tr w:rsidR="00E05DF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 события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Влияние события на деятельность учреждения</w:t>
            </w:r>
          </w:p>
        </w:tc>
      </w:tr>
      <w:tr w:rsidR="00E05DF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</w:t>
      </w:r>
    </w:p>
    <w:p w:rsidR="00E05DFC" w:rsidRDefault="00B27358">
      <w:pPr>
        <w:ind w:hanging="4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 Перечень проведенных в отчетном периоде мероприятий, осуществленных органами государственного внутреннего и внешнего финансового контроля 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(УФК РФ, Счетная палата РФ, Счетная палата ПО, Минфин ПО), а также Министерством здравоохранения Пензенской области </w:t>
      </w:r>
      <w:r>
        <w:rPr>
          <w:rFonts w:ascii="Times New Roman" w:eastAsia="Times New Roman" w:hAnsi="Times New Roman" w:cs="Times New Roman"/>
          <w:color w:val="000000"/>
        </w:rPr>
        <w:t>и ТФОМС Пензенской области, по которым выявлены финансовые нарушения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167"/>
        <w:gridCol w:w="2462"/>
        <w:gridCol w:w="3129"/>
        <w:gridCol w:w="2982"/>
      </w:tblGrid>
      <w:tr w:rsidR="00E05DFC"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05DFC"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контрольного органа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Проверяемый период в формате </w:t>
            </w:r>
          </w:p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мм.гггг-мм.гггг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 выявленных финансовых нарушений,руб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Краткое описание финансовых нарушений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Принятые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меры</w:t>
            </w:r>
          </w:p>
        </w:tc>
      </w:tr>
      <w:tr w:rsidR="00E05DFC"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Информация по объектам аренды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86"/>
        <w:gridCol w:w="5211"/>
      </w:tblGrid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Ограничения, предусмотренные договорами аренды (имущественного найма) или договорами безвозмездного пользования 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Основные принципы определения расходов (доходов)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условным арендным платежам (как рассчитывается).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Условия продления срока пользования имуществом,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условия о праве покупки (выкупа) используемого имущества (объекта учета аренды), положения о повышении арендных платежей, в том числе цены выкупа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сверке общей суммы арендных платежей (в том числе по договорам о субаренде (поднайма) с общей суммой их дисконтированных стоимостей по группам объектов учета аренды, сформированным исходя из их сроков полезного использования:до одного года;от одного года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трех лет;свыше трех лет (при наличии дисконта).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итогах сверки общей суммы арендных платежей с общей суммой их дисконтированных стоимостей с указанием причин/результатов (при наличии дисконта).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left="-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5DFC" w:rsidRDefault="00B27358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> </w:t>
      </w:r>
    </w:p>
    <w:p w:rsidR="00E05DFC" w:rsidRDefault="00B27358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> </w:t>
      </w:r>
    </w:p>
    <w:p w:rsidR="00E05DFC" w:rsidRDefault="00B27358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> </w:t>
      </w:r>
    </w:p>
    <w:p w:rsidR="00E05DFC" w:rsidRDefault="00B27358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по доходам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86"/>
        <w:gridCol w:w="5211"/>
      </w:tblGrid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основных видах безвозмездно полученных услуг/работ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суммах дебиторской задолженности, признанной по необменным операциям (в целом с указанием причин, при наличии)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суммах обязательств по авансовым поступлениям (в целом с ука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занием причин, при наличии)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об условных обязательствах и резервах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86"/>
        <w:gridCol w:w="5211"/>
      </w:tblGrid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ожидаемых возмещений по встречным требованиям или требованиям к другим лицам при исполнении соответствующего обязательства, признанных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самостоятельным активом (с указанием наименования актива)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Краткое описание условных обязательств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Оценка влияния условных обязательств на финансовые показатели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Краткое описание условных активов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Оценка влияния условных активов на финансовые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             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по долгосрочным договорам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57"/>
        <w:gridCol w:w="5183"/>
      </w:tblGrid>
      <w:tr w:rsidR="00E05DFC"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E05DFC"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величина доходов от реализации по всем договорам на весь срок действия в разрезе финансовых годов</w:t>
            </w:r>
          </w:p>
        </w:tc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3 261 060,00 -договора на платное обучение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2024г.</w:t>
            </w:r>
          </w:p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2 387 620,00 - договора на платное обучение 2025г.</w:t>
            </w:r>
          </w:p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980 400,00   - договора на платное обучение 2026г.</w:t>
            </w:r>
          </w:p>
        </w:tc>
      </w:tr>
    </w:tbl>
    <w:p w:rsidR="00E05DFC" w:rsidRDefault="00B2735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 материальных запасах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58"/>
        <w:gridCol w:w="5182"/>
      </w:tblGrid>
      <w:tr w:rsidR="00E05DFC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E05DFC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Применяемые методы расчета себестоимости товаров и готовой продукции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Балансовая стоимость запасов в разрезе запасов, учитываемых по нормативно-плановой стоимости (цене) для целей распоряжения (реализации) и по справедливой стоимости (при наличии)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начисления резерва под снижение стоимости материальных запасов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мма  уменьшения резерва под снижение стоимости материальных запасов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Балансовая стоимость запасов, заложенных в качестве обеспечения исполнения обязательств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 непроизведенных активах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59"/>
        <w:gridCol w:w="5181"/>
      </w:tblGrid>
      <w:tr w:rsidR="00E05DFC"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E05DFC">
        <w:trPr>
          <w:trHeight w:val="829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объектах непроизведенных активов, не приносящих субъекту учета экономические выгоды, не имеющих полезного потенциала, в отношении которых в дальнейшем не предусматривается получение экономических выгод и учитывающихся на забалансовых счетах Рабочего плана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счетов субъекта учета, утвержденного субъектом учета в рамках его учетной политики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Информация о земельных участках, не внесенных в Единый государственный реестр недвижимости, на которые государственная собственность разграничена, не закрепленных на прав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постоянного (бессрочного) пользования за учреждением, не используемых для извлечения экономических выгод или полезного потенциала, справедливая стоимость которых не определяется и для которых ведется забалансовый учет в условной оценке: один объект - оди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 рубль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B27358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 нематериальных активах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59"/>
        <w:gridCol w:w="5181"/>
      </w:tblGrid>
      <w:tr w:rsidR="00E05DFC"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E05DFC"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наличии и размере ограничений прав собственности или иных предоставленных прав, стоимости объектов нематериальных активов, которые субъект учета не вправе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использовать в качестве обеспечения исполнения своих обязательств, а также перечень объектов нематериальных активов, переданных в качестве обеспечения исполнения обязательств субъекта учета, и их остаточную стоимость на начало и конец отчетного периода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сроках полезного использования объектов нематериального актива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методах начисления амортизации объектов нематериального актива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05DFC"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балансовой стоимости объектов нематериальных активов, находящихся в эксплуатации и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меющих нулевую остаточную стоимость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05DFC" w:rsidRDefault="00B27358">
      <w:pPr>
        <w:ind w:hanging="2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E05DFC" w:rsidRDefault="00B2735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E05DFC" w:rsidRDefault="00E05DFC"/>
    <w:p w:rsidR="00E05DFC" w:rsidRDefault="00B2735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5DFC" w:rsidRDefault="00B2735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16"/>
        <w:gridCol w:w="2985"/>
      </w:tblGrid>
      <w:tr w:rsidR="00E05DFC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DFC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DFC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Дербенев Александр Петрович</w:t>
            </w:r>
          </w:p>
        </w:tc>
      </w:tr>
      <w:tr w:rsidR="00E05DFC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05DFC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DFC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</w:tr>
      <w:tr w:rsidR="00E05DFC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05DFC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</w:tr>
      <w:tr w:rsidR="00E05DFC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Дубинкина Елена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Валентиновна</w:t>
            </w:r>
          </w:p>
        </w:tc>
      </w:tr>
      <w:tr w:rsidR="00E05DFC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05DFC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</w:tr>
    </w:tbl>
    <w:p w:rsidR="00E05DFC" w:rsidRDefault="00E05DFC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7186"/>
        <w:gridCol w:w="847"/>
        <w:gridCol w:w="1407"/>
        <w:gridCol w:w="280"/>
      </w:tblGrid>
      <w:tr w:rsidR="00E05DFC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1065836024320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DFC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УЧРЕЖДЕНИЕ ЗДРАВООХРАНЕНИЯ ПЕНЗЕНСКОЙ ОБЛАСТИ "ПЕНЗЕНСКИЙ ОБЛАСТНОЙ МЕДИЦИНСКИЙ ИНФОРМАЦИОННО-АНАЛИТИЧЕСКИЙ ЦЕНТР"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440000, г.Пенза, ул. Пушкина, д.163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5836013467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</w:tr>
      <w:tr w:rsidR="00E05DFC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583601001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E05DFC">
            <w:pPr>
              <w:rPr>
                <w:sz w:val="24"/>
              </w:rPr>
            </w:pPr>
          </w:p>
        </w:tc>
      </w:tr>
      <w:tr w:rsidR="00E05DFC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</w:tr>
    </w:tbl>
    <w:p w:rsidR="00E05DFC" w:rsidRDefault="00B27358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5DFC" w:rsidRDefault="00B27358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2520"/>
        <w:gridCol w:w="1980"/>
        <w:gridCol w:w="2565"/>
      </w:tblGrid>
      <w:tr w:rsidR="00E05DFC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E05DFC">
            <w:pPr>
              <w:rPr>
                <w:sz w:val="8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Ашанина Надежда Николаевна</w:t>
            </w:r>
          </w:p>
        </w:tc>
      </w:tr>
      <w:tr w:rsidR="00E05DFC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05DFC" w:rsidRDefault="00B2735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3053"/>
        <w:gridCol w:w="2258"/>
        <w:gridCol w:w="2112"/>
        <w:gridCol w:w="1951"/>
      </w:tblGrid>
      <w:tr w:rsidR="00E05DFC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05DFC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</w:tr>
      <w:tr w:rsidR="00E05DFC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E05DFC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(телефон, e-mail)</w:t>
            </w:r>
          </w:p>
        </w:tc>
      </w:tr>
      <w:tr w:rsidR="00E05DFC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E05DFC"/>
        </w:tc>
      </w:tr>
      <w:tr w:rsidR="00E05DFC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DFC" w:rsidRDefault="00B273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"_____"  _________________ 20 ____ г.</w:t>
            </w:r>
          </w:p>
        </w:tc>
      </w:tr>
    </w:tbl>
    <w:p w:rsidR="00E05DFC" w:rsidRDefault="00B27358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19.01.2024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бухгалтер(Дубинкина Елена Валентиновна, Сертификат: 00BCBCC2F7BC6F879820977A20AF18D777, Действителен: с 10.10.2023 по 02.01.2025),Руководитель(Дербенев Александр Петрович, Сертификат: 00F4AAAF4E6A74D5EF30FC626A4BF52749, Действителен: с 21.04.2023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14.07.2024),Руководитель финансово-экономической службы(Аветисян Кристина Маратовна, Сертификат: 4096DEBD97B63FF0336945AAF5E780D5, Действителен: с 16.08.2023 по 08.11.2024) </w:t>
      </w:r>
    </w:p>
    <w:sectPr w:rsidR="00E05DFC" w:rsidSect="00E05DFC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05DFC"/>
    <w:rsid w:val="00B27358"/>
    <w:rsid w:val="00E0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E05DFC"/>
  </w:style>
  <w:style w:type="character" w:styleId="a3">
    <w:name w:val="Hyperlink"/>
    <w:rsid w:val="00E05DFC"/>
    <w:rPr>
      <w:color w:val="0000FF"/>
      <w:u w:val="single"/>
    </w:rPr>
  </w:style>
  <w:style w:type="table" w:styleId="1">
    <w:name w:val="Table Simple 1"/>
    <w:basedOn w:val="a1"/>
    <w:rsid w:val="00E05D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91;&#1073;&#1080;&#1085;&#1082;&#1080;&#1085;&#1072;\AppData\Local\Temp\2664174.101477.0.7430474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file:///C:\Users\&#1044;&#1091;&#1073;&#1080;&#1085;&#1082;&#1080;&#1085;&#1072;\AppData\Local\Temp\2664174.101477.0.7430474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4;&#1091;&#1073;&#1080;&#1085;&#1082;&#1080;&#1085;&#1072;\AppData\Local\Temp\2664174.101477.0.7430474" TargetMode="External"/><Relationship Id="rId11" Type="http://schemas.openxmlformats.org/officeDocument/2006/relationships/hyperlink" Target="https://login.consultant.ru/link/?req=doc&amp;base=QSBO&amp;n=24146&amp;date=07.07.2023" TargetMode="External"/><Relationship Id="rId5" Type="http://schemas.openxmlformats.org/officeDocument/2006/relationships/hyperlink" Target="https://login.consultant.ru/link/?req=doc&amp;base=LAW&amp;n=378372&amp;dst=100212&amp;field=134&amp;date=07.07.20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0765&amp;date=07.07.2023" TargetMode="External"/><Relationship Id="rId4" Type="http://schemas.openxmlformats.org/officeDocument/2006/relationships/hyperlink" Target="https://login.consultant.ru/link/?req=doc&amp;base=LAW&amp;n=367442&amp;dst=254&amp;field=134&amp;date=07.07.2023" TargetMode="External"/><Relationship Id="rId9" Type="http://schemas.openxmlformats.org/officeDocument/2006/relationships/hyperlink" Target="file:///C:\Users\&#1044;&#1091;&#1073;&#1080;&#1085;&#1082;&#1080;&#1085;&#1072;\AppData\Local\Temp\2831797.99985.0.7585276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3721</Words>
  <Characters>21213</Characters>
  <Application>Microsoft Office Word</Application>
  <DocSecurity>0</DocSecurity>
  <Lines>176</Lines>
  <Paragraphs>49</Paragraphs>
  <ScaleCrop>false</ScaleCrop>
  <Company>RePack by SPecialiST</Company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Дубинкина Елена Валентиновна</dc:creator>
  <cp:lastModifiedBy>Дубинкина</cp:lastModifiedBy>
  <cp:revision>2</cp:revision>
  <dcterms:created xsi:type="dcterms:W3CDTF">2024-02-05T07:17:00Z</dcterms:created>
  <dcterms:modified xsi:type="dcterms:W3CDTF">2024-02-05T07:17:00Z</dcterms:modified>
</cp:coreProperties>
</file>