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3" w:rsidRPr="004A68FE" w:rsidRDefault="004A68FE">
      <w:pPr>
        <w:spacing w:before="844" w:line="476" w:lineRule="atLeast"/>
        <w:ind w:right="-200"/>
        <w:jc w:val="both"/>
        <w:rPr>
          <w:sz w:val="43"/>
          <w:szCs w:val="43"/>
          <w:lang w:val="ru-RU"/>
        </w:rPr>
      </w:pPr>
      <w:r w:rsidRPr="004A68FE">
        <w:rPr>
          <w:color w:val="000000"/>
          <w:sz w:val="43"/>
          <w:szCs w:val="43"/>
          <w:lang w:val="ru-RU"/>
        </w:rPr>
        <w:t xml:space="preserve">Государственное бюджетное </w:t>
      </w:r>
      <w:r w:rsidRPr="004A68FE">
        <w:rPr>
          <w:color w:val="000000"/>
          <w:spacing w:val="2"/>
          <w:sz w:val="43"/>
          <w:szCs w:val="43"/>
          <w:lang w:val="ru-RU"/>
        </w:rPr>
        <w:t>образовательное</w:t>
      </w:r>
      <w:r w:rsidRPr="004A68FE">
        <w:rPr>
          <w:color w:val="000000"/>
          <w:sz w:val="43"/>
          <w:szCs w:val="43"/>
          <w:lang w:val="ru-RU"/>
        </w:rPr>
        <w:t xml:space="preserve"> </w:t>
      </w:r>
      <w:r w:rsidRPr="004A68FE">
        <w:rPr>
          <w:color w:val="000000"/>
          <w:spacing w:val="4"/>
          <w:sz w:val="43"/>
          <w:szCs w:val="43"/>
          <w:lang w:val="ru-RU"/>
        </w:rPr>
        <w:t>учреждение</w:t>
      </w:r>
      <w:r w:rsidRPr="004A68FE">
        <w:rPr>
          <w:color w:val="000000"/>
          <w:sz w:val="43"/>
          <w:szCs w:val="43"/>
          <w:lang w:val="ru-RU"/>
        </w:rPr>
        <w:t xml:space="preserve"> </w:t>
      </w:r>
      <w:r w:rsidR="003506F3" w:rsidRPr="003506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pt;width:843.6pt;height:597.85pt;z-index:251658240;mso-position-horizontal-relative:page;mso-position-vertical-relative:text" o:allowincell="f">
            <v:imagedata r:id="rId5" o:title=""/>
            <w10:wrap anchorx="page"/>
            <w10:anchorlock/>
          </v:shape>
        </w:pict>
      </w:r>
    </w:p>
    <w:p w:rsidR="003506F3" w:rsidRPr="004A68FE" w:rsidRDefault="004A68FE">
      <w:pPr>
        <w:spacing w:before="28" w:line="476" w:lineRule="atLeast"/>
        <w:ind w:left="2146" w:right="-200"/>
        <w:jc w:val="both"/>
        <w:rPr>
          <w:sz w:val="43"/>
          <w:szCs w:val="43"/>
          <w:lang w:val="ru-RU"/>
        </w:rPr>
      </w:pPr>
      <w:r w:rsidRPr="004A68FE">
        <w:rPr>
          <w:color w:val="000000"/>
          <w:spacing w:val="4"/>
          <w:sz w:val="43"/>
          <w:szCs w:val="43"/>
          <w:lang w:val="ru-RU"/>
        </w:rPr>
        <w:t>профессионального</w:t>
      </w:r>
      <w:r w:rsidRPr="004A68FE">
        <w:rPr>
          <w:color w:val="000000"/>
          <w:sz w:val="43"/>
          <w:szCs w:val="43"/>
          <w:lang w:val="ru-RU"/>
        </w:rPr>
        <w:t xml:space="preserve"> обучения </w:t>
      </w:r>
    </w:p>
    <w:p w:rsidR="003506F3" w:rsidRDefault="004A68FE">
      <w:pPr>
        <w:spacing w:before="28" w:line="476" w:lineRule="atLeast"/>
        <w:ind w:left="416" w:right="-200"/>
        <w:jc w:val="both"/>
        <w:rPr>
          <w:sz w:val="43"/>
          <w:szCs w:val="43"/>
        </w:rPr>
      </w:pPr>
      <w:r>
        <w:rPr>
          <w:color w:val="000000"/>
          <w:spacing w:val="3"/>
          <w:sz w:val="43"/>
          <w:szCs w:val="43"/>
        </w:rPr>
        <w:t>«Пензенский</w:t>
      </w:r>
      <w:r>
        <w:rPr>
          <w:color w:val="000000"/>
          <w:sz w:val="43"/>
          <w:szCs w:val="43"/>
        </w:rPr>
        <w:t xml:space="preserve"> </w:t>
      </w:r>
      <w:r>
        <w:rPr>
          <w:color w:val="000000"/>
          <w:spacing w:val="3"/>
          <w:sz w:val="43"/>
          <w:szCs w:val="43"/>
        </w:rPr>
        <w:t>областной</w:t>
      </w:r>
      <w:r>
        <w:rPr>
          <w:color w:val="000000"/>
          <w:sz w:val="43"/>
          <w:szCs w:val="43"/>
        </w:rPr>
        <w:t xml:space="preserve"> </w:t>
      </w:r>
      <w:r>
        <w:rPr>
          <w:color w:val="000000"/>
          <w:spacing w:val="3"/>
          <w:sz w:val="43"/>
          <w:szCs w:val="43"/>
        </w:rPr>
        <w:t>медицинский</w:t>
      </w:r>
      <w:r>
        <w:rPr>
          <w:color w:val="000000"/>
          <w:sz w:val="43"/>
          <w:szCs w:val="43"/>
        </w:rPr>
        <w:t xml:space="preserve"> колледж»</w:t>
      </w:r>
    </w:p>
    <w:p w:rsidR="003506F3" w:rsidRDefault="004A68FE">
      <w:pPr>
        <w:spacing w:before="1038" w:line="254" w:lineRule="atLeast"/>
        <w:ind w:left="9350" w:right="-200"/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Утверждаю</w:t>
      </w:r>
    </w:p>
    <w:p w:rsidR="003506F3" w:rsidRDefault="004A68FE">
      <w:pPr>
        <w:spacing w:before="18" w:line="254" w:lineRule="atLeast"/>
        <w:ind w:left="10386" w:right="-20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ГБОУ ПО </w:t>
      </w:r>
      <w:r>
        <w:rPr>
          <w:color w:val="000000"/>
          <w:spacing w:val="4"/>
          <w:sz w:val="23"/>
          <w:szCs w:val="23"/>
        </w:rPr>
        <w:t>ПОМК</w:t>
      </w:r>
    </w:p>
    <w:p w:rsidR="003506F3" w:rsidRDefault="004A68FE">
      <w:pPr>
        <w:spacing w:before="304" w:line="254" w:lineRule="atLeast"/>
        <w:ind w:left="10458" w:right="-20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2023 г.</w:t>
      </w:r>
    </w:p>
    <w:p w:rsidR="003506F3" w:rsidRDefault="004A68FE">
      <w:pPr>
        <w:spacing w:before="1314" w:line="620" w:lineRule="atLeast"/>
        <w:ind w:left="3968" w:right="-200"/>
        <w:jc w:val="both"/>
        <w:rPr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ОТЧЕТ</w:t>
      </w:r>
      <w:r>
        <w:rPr>
          <w:color w:val="000000"/>
          <w:sz w:val="56"/>
          <w:szCs w:val="56"/>
        </w:rPr>
        <w:t xml:space="preserve"> </w:t>
      </w:r>
    </w:p>
    <w:p w:rsidR="003506F3" w:rsidRPr="004A68FE" w:rsidRDefault="004A68FE">
      <w:pPr>
        <w:spacing w:before="12" w:line="640" w:lineRule="atLeast"/>
        <w:ind w:left="1544" w:right="3497"/>
        <w:jc w:val="center"/>
        <w:rPr>
          <w:sz w:val="56"/>
          <w:szCs w:val="56"/>
          <w:lang w:val="ru-RU"/>
        </w:rPr>
      </w:pPr>
      <w:r w:rsidRPr="004A68FE">
        <w:rPr>
          <w:b/>
          <w:bCs/>
          <w:color w:val="000000"/>
          <w:sz w:val="56"/>
          <w:szCs w:val="56"/>
          <w:lang w:val="ru-RU"/>
        </w:rPr>
        <w:t>по                       САМООБСЛЕДОВАНИЮ</w:t>
      </w:r>
      <w:r w:rsidRPr="004A68FE">
        <w:rPr>
          <w:color w:val="000000"/>
          <w:sz w:val="56"/>
          <w:szCs w:val="56"/>
          <w:lang w:val="ru-RU"/>
        </w:rPr>
        <w:t xml:space="preserve"> </w:t>
      </w:r>
      <w:r w:rsidRPr="004A68FE">
        <w:rPr>
          <w:b/>
          <w:bCs/>
          <w:color w:val="000000"/>
          <w:sz w:val="56"/>
          <w:szCs w:val="56"/>
          <w:lang w:val="ru-RU"/>
        </w:rPr>
        <w:t>За 2022 год</w:t>
      </w:r>
    </w:p>
    <w:p w:rsidR="003506F3" w:rsidRPr="004A68FE" w:rsidRDefault="004A68FE">
      <w:pPr>
        <w:spacing w:before="1326" w:line="332" w:lineRule="atLeast"/>
        <w:ind w:left="4036" w:right="-200"/>
        <w:jc w:val="both"/>
        <w:rPr>
          <w:sz w:val="30"/>
          <w:szCs w:val="30"/>
          <w:lang w:val="ru-RU"/>
        </w:rPr>
        <w:sectPr w:rsidR="003506F3" w:rsidRPr="004A68FE">
          <w:pgSz w:w="16872" w:h="11957"/>
          <w:pgMar w:top="640" w:right="1284" w:bottom="640" w:left="3428" w:header="720" w:footer="720" w:gutter="0"/>
          <w:cols w:space="720"/>
        </w:sectPr>
      </w:pPr>
      <w:r w:rsidRPr="004A68FE">
        <w:rPr>
          <w:b/>
          <w:bCs/>
          <w:color w:val="000000"/>
          <w:spacing w:val="3"/>
          <w:sz w:val="30"/>
          <w:szCs w:val="30"/>
          <w:lang w:val="ru-RU"/>
        </w:rPr>
        <w:t>Пенза</w:t>
      </w:r>
      <w:r w:rsidRPr="004A68FE">
        <w:rPr>
          <w:b/>
          <w:bCs/>
          <w:color w:val="000000"/>
          <w:sz w:val="30"/>
          <w:szCs w:val="30"/>
          <w:lang w:val="ru-RU"/>
        </w:rPr>
        <w:t xml:space="preserve"> </w:t>
      </w:r>
      <w:r w:rsidRPr="004A68FE">
        <w:rPr>
          <w:b/>
          <w:bCs/>
          <w:color w:val="000000"/>
          <w:spacing w:val="5"/>
          <w:sz w:val="30"/>
          <w:szCs w:val="30"/>
          <w:lang w:val="ru-RU"/>
        </w:rPr>
        <w:t>2023</w:t>
      </w:r>
      <w:r w:rsidRPr="004A68FE">
        <w:rPr>
          <w:b/>
          <w:bCs/>
          <w:color w:val="000000"/>
          <w:sz w:val="30"/>
          <w:szCs w:val="30"/>
          <w:lang w:val="ru-RU"/>
        </w:rPr>
        <w:t xml:space="preserve"> г.</w:t>
      </w:r>
    </w:p>
    <w:p w:rsidR="00DA31CE" w:rsidRDefault="00DA31CE">
      <w:pPr>
        <w:widowControl w:val="0"/>
        <w:suppressAutoHyphens/>
        <w:rPr>
          <w:rFonts w:eastAsia="Andale Sans UI"/>
          <w:b/>
          <w:kern w:val="1"/>
          <w:sz w:val="32"/>
          <w:szCs w:val="32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Содержание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  <w:r w:rsidRPr="004A68FE">
        <w:rPr>
          <w:rFonts w:eastAsia="Andale Sans UI"/>
          <w:kern w:val="1"/>
          <w:lang w:val="ru-RU" w:eastAsia="zh-CN"/>
        </w:rPr>
        <w:t xml:space="preserve">Нормативно-правовая документация: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  <w:r>
        <w:rPr>
          <w:rFonts w:eastAsia="Andale Sans UI"/>
          <w:kern w:val="1"/>
          <w:lang w:val="ru-RU" w:eastAsia="zh-CN"/>
        </w:rPr>
        <w:tab/>
      </w:r>
      <w:r w:rsidRPr="004A68FE">
        <w:rPr>
          <w:rFonts w:eastAsia="Andale Sans UI"/>
          <w:kern w:val="1"/>
          <w:lang w:val="ru-RU" w:eastAsia="zh-CN"/>
        </w:rPr>
        <w:t xml:space="preserve">Приказ Министерства образования и науки РФ от 14 июня 2013 г. № 462 «Об утверждении Порядка проведения самообследования образовательной организацией» </w:t>
      </w:r>
    </w:p>
    <w:p w:rsidR="00DA31CE" w:rsidRPr="004A68FE" w:rsidRDefault="004A68FE">
      <w:pPr>
        <w:widowControl w:val="0"/>
        <w:suppressAutoHyphens/>
        <w:ind w:firstLine="360"/>
        <w:jc w:val="both"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  <w:r w:rsidRPr="004A68FE">
        <w:rPr>
          <w:rFonts w:eastAsia="Andale Sans UI"/>
          <w:kern w:val="1"/>
          <w:lang w:val="ru-RU" w:eastAsia="zh-CN"/>
        </w:rPr>
        <w:t xml:space="preserve">Приказ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numPr>
          <w:ilvl w:val="0"/>
          <w:numId w:val="1"/>
        </w:numPr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Показатели деятельности ГБОУ</w:t>
      </w:r>
      <w:r>
        <w:rPr>
          <w:rFonts w:eastAsia="Andale Sans UI"/>
          <w:kern w:val="1"/>
          <w:lang w:val="ru-RU" w:eastAsia="zh-CN"/>
        </w:rPr>
        <w:t xml:space="preserve"> ПО </w:t>
      </w:r>
      <w:r w:rsidRPr="004A68FE">
        <w:rPr>
          <w:rFonts w:eastAsia="Andale Sans UI"/>
          <w:kern w:val="1"/>
          <w:lang w:val="ru-RU" w:eastAsia="zh-CN"/>
        </w:rPr>
        <w:t xml:space="preserve"> </w:t>
      </w:r>
      <w:r>
        <w:rPr>
          <w:rFonts w:eastAsia="Andale Sans UI"/>
          <w:kern w:val="1"/>
          <w:lang w:val="ru-RU" w:eastAsia="zh-CN"/>
        </w:rPr>
        <w:t>«Пензенский областной медицинский колледж»</w:t>
      </w:r>
    </w:p>
    <w:p w:rsidR="00DA31CE" w:rsidRDefault="004A68FE">
      <w:pPr>
        <w:widowControl w:val="0"/>
        <w:numPr>
          <w:ilvl w:val="0"/>
          <w:numId w:val="1"/>
        </w:numPr>
        <w:suppressAutoHyphens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Организационно-правовое обеспечение образовательной деятельности </w:t>
      </w:r>
    </w:p>
    <w:p w:rsidR="00DA31CE" w:rsidRDefault="004A68FE">
      <w:pPr>
        <w:widowControl w:val="0"/>
        <w:numPr>
          <w:ilvl w:val="0"/>
          <w:numId w:val="1"/>
        </w:numPr>
        <w:suppressAutoHyphens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Система управления образовательным учреждением </w:t>
      </w:r>
    </w:p>
    <w:p w:rsidR="00DA31CE" w:rsidRPr="004A68FE" w:rsidRDefault="004A68FE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Кадровое обеспечение образовательного учреждения</w:t>
      </w:r>
      <w:r w:rsidR="00D41C48">
        <w:rPr>
          <w:rFonts w:eastAsia="Andale Sans UI"/>
          <w:kern w:val="1"/>
          <w:lang w:val="ru-RU" w:eastAsia="zh-CN"/>
        </w:rPr>
        <w:t>.</w:t>
      </w:r>
      <w:r w:rsidRPr="004A68FE">
        <w:rPr>
          <w:rFonts w:eastAsia="Andale Sans UI"/>
          <w:kern w:val="1"/>
          <w:lang w:val="ru-RU" w:eastAsia="zh-CN"/>
        </w:rPr>
        <w:t xml:space="preserve"> Соответствие содержания и организации образовательного процесса требованиям федеральных госу</w:t>
      </w:r>
      <w:r w:rsidRPr="004A68FE">
        <w:rPr>
          <w:rFonts w:eastAsia="Andale Sans UI"/>
          <w:kern w:val="1"/>
          <w:lang w:val="ru-RU" w:eastAsia="zh-CN"/>
        </w:rPr>
        <w:t xml:space="preserve">дарственных образовательных стандартов среднего профессионального образования </w:t>
      </w:r>
    </w:p>
    <w:p w:rsidR="00DA31CE" w:rsidRPr="004A68FE" w:rsidRDefault="004A68FE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Соответствие уровня и качества подготовки выпускников, студентов требованиям федеральных государственных образовательных</w:t>
      </w:r>
      <w:r>
        <w:rPr>
          <w:rFonts w:eastAsia="Andale Sans UI"/>
          <w:kern w:val="1"/>
          <w:lang w:val="ru-RU" w:eastAsia="zh-CN"/>
        </w:rPr>
        <w:t xml:space="preserve"> </w:t>
      </w:r>
      <w:r w:rsidRPr="004A68FE">
        <w:rPr>
          <w:rFonts w:eastAsia="Andale Sans UI"/>
          <w:kern w:val="1"/>
          <w:lang w:val="ru-RU" w:eastAsia="zh-CN"/>
        </w:rPr>
        <w:t xml:space="preserve">стандартов среднего профессионального образования </w:t>
      </w:r>
    </w:p>
    <w:p w:rsidR="00DA31CE" w:rsidRPr="004A68FE" w:rsidRDefault="004A68FE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Соотв</w:t>
      </w:r>
      <w:r w:rsidRPr="004A68FE">
        <w:rPr>
          <w:rFonts w:eastAsia="Andale Sans UI"/>
          <w:kern w:val="1"/>
          <w:lang w:val="ru-RU" w:eastAsia="zh-CN"/>
        </w:rPr>
        <w:t>етствие материально-технической базы,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учебными планами образовательного учреждения т</w:t>
      </w:r>
      <w:r w:rsidRPr="004A68FE">
        <w:rPr>
          <w:rFonts w:eastAsia="Andale Sans UI"/>
          <w:kern w:val="1"/>
          <w:lang w:val="ru-RU" w:eastAsia="zh-CN"/>
        </w:rPr>
        <w:t xml:space="preserve">ребованиям ФГОС СПО </w:t>
      </w:r>
    </w:p>
    <w:p w:rsidR="00DA31CE" w:rsidRPr="004A68FE" w:rsidRDefault="004A68FE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Соблюдение медико-социальных условий и организации безопасного пребывания участников образовательного процесса, воспитательной деятельности в учреждении </w:t>
      </w:r>
    </w:p>
    <w:p w:rsidR="00DA31CE" w:rsidRDefault="004A68FE">
      <w:pPr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Рекомендации комиссии по самообследованию </w:t>
      </w: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4A68FE">
      <w:pPr>
        <w:widowControl w:val="0"/>
        <w:suppressAutoHyphens/>
        <w:rPr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p w:rsidR="00DA31CE" w:rsidRDefault="004A68FE">
      <w:pPr>
        <w:widowControl w:val="0"/>
        <w:suppressAutoHyphens/>
        <w:rPr>
          <w:rFonts w:eastAsia="Andale Sans UI"/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pageBreakBefore/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Приказ Министерства </w:t>
      </w:r>
      <w:r w:rsidRPr="004A68FE">
        <w:rPr>
          <w:rFonts w:eastAsia="Andale Sans UI"/>
          <w:kern w:val="1"/>
          <w:lang w:val="ru-RU" w:eastAsia="zh-CN"/>
        </w:rPr>
        <w:t xml:space="preserve">образования и науки РФ от 14 июня 2013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462 «Об утверждении Порядка проведения самообследования</w:t>
      </w:r>
      <w:r>
        <w:rPr>
          <w:rFonts w:eastAsia="Andale Sans UI"/>
          <w:kern w:val="1"/>
          <w:lang w:val="ru-RU" w:eastAsia="zh-CN"/>
        </w:rPr>
        <w:t xml:space="preserve"> </w:t>
      </w:r>
      <w:r w:rsidRPr="004A68FE">
        <w:rPr>
          <w:rFonts w:eastAsia="Andale Sans UI"/>
          <w:kern w:val="1"/>
          <w:lang w:val="ru-RU" w:eastAsia="zh-CN"/>
        </w:rPr>
        <w:t>образовательной организацией»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В соответствии с пунктом 3 части 2 статьи 29 Федерального закона от 29 декабря 2012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273-ФЗ "Об образовании в Российско</w:t>
      </w:r>
      <w:r w:rsidRPr="004A68FE">
        <w:rPr>
          <w:rFonts w:eastAsia="Andale Sans UI"/>
          <w:kern w:val="1"/>
          <w:lang w:val="ru-RU" w:eastAsia="zh-CN"/>
        </w:rPr>
        <w:t xml:space="preserve">й Федерации" (Собрание законодательства Российской Федерации, 2012,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53, ст. 7598; 2013,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19, ст. 2326) приказываю: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1. Утвердить прилагаемый Порядок проведения самообследования образовательной организацией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2. Признать утратившим силу приказ Министерств</w:t>
      </w:r>
      <w:r w:rsidRPr="004A68FE">
        <w:rPr>
          <w:rFonts w:eastAsia="Andale Sans UI"/>
          <w:kern w:val="1"/>
          <w:lang w:val="ru-RU" w:eastAsia="zh-CN"/>
        </w:rPr>
        <w:t xml:space="preserve">а образования и науки Российской Федерации от 26 января 2012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53 "Об утверждении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Правил проведения образовательным учреждением или научной организацией самообследования" (зарегистрирован Минюстом России 12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апреля 2012 г., регистрационный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23821).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3. Настоящий приказ вступает в силу с 1 сентября 2013 года. </w:t>
      </w: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kern w:val="1"/>
          <w:lang w:val="ru-RU" w:eastAsia="zh-CN"/>
        </w:rPr>
      </w:pPr>
      <w:r>
        <w:rPr>
          <w:kern w:val="1"/>
          <w:lang w:val="ru-RU" w:eastAsia="zh-C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kern w:val="1"/>
          <w:lang w:val="ru-RU" w:eastAsia="zh-CN"/>
        </w:rPr>
        <w:t xml:space="preserve">Министр         </w:t>
      </w:r>
      <w:r>
        <w:rPr>
          <w:rFonts w:eastAsia="Andale Sans UI"/>
          <w:kern w:val="1"/>
          <w:lang w:val="ru-RU" w:eastAsia="zh-CN"/>
        </w:rPr>
        <w:t xml:space="preserve">          Д.В.Ливанов</w:t>
      </w:r>
    </w:p>
    <w:p w:rsidR="00DA31CE" w:rsidRDefault="004A68FE">
      <w:pPr>
        <w:widowControl w:val="0"/>
        <w:suppressAutoHyphens/>
        <w:jc w:val="both"/>
        <w:rPr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Default="004A68FE">
      <w:pPr>
        <w:widowControl w:val="0"/>
        <w:suppressAutoHyphens/>
        <w:jc w:val="right"/>
        <w:rPr>
          <w:rFonts w:eastAsia="Andale Sans UI"/>
          <w:kern w:val="1"/>
          <w:lang w:val="ru-RU" w:eastAsia="zh-CN"/>
        </w:rPr>
      </w:pPr>
      <w:r>
        <w:rPr>
          <w:kern w:val="1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jc w:val="right"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rPr>
          <w:kern w:val="1"/>
          <w:lang w:val="ru-RU" w:eastAsia="zh-CN"/>
        </w:rPr>
      </w:pPr>
      <w:r>
        <w:rPr>
          <w:kern w:val="1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right"/>
        <w:rPr>
          <w:rFonts w:eastAsia="Andale Sans UI"/>
          <w:kern w:val="1"/>
          <w:lang w:val="ru-RU" w:eastAsia="zh-CN"/>
        </w:rPr>
      </w:pPr>
      <w:r>
        <w:rPr>
          <w:kern w:val="1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jc w:val="right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Зарегистрировано в Минюсте РФ 27 июня 2013 г. Регистрационный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28908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Порядок проведения самообследования образовательной организацией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(утв. приказом Министерства образования и науки РФ от 14 июня 2013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462)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1. На</w:t>
      </w:r>
      <w:r w:rsidRPr="004A68FE">
        <w:rPr>
          <w:rFonts w:eastAsia="Andale Sans UI"/>
          <w:kern w:val="1"/>
          <w:lang w:val="ru-RU" w:eastAsia="zh-CN"/>
        </w:rPr>
        <w:t xml:space="preserve">стоящий Порядок устанавливает правила проведения самообследования образовательной организацией (далее - организации).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2. Целями проведения самообследования являются обеспечение доступности и открытости информации о деятельности организации, а также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подго</w:t>
      </w:r>
      <w:r w:rsidRPr="004A68FE">
        <w:rPr>
          <w:rFonts w:eastAsia="Andale Sans UI"/>
          <w:kern w:val="1"/>
          <w:lang w:val="ru-RU" w:eastAsia="zh-CN"/>
        </w:rPr>
        <w:t xml:space="preserve">товка отчета о результатах самообследования (далее - отчет).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3. Самообследование проводится организацией ежегодно.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4. Процедура самообследования включает в себя следующие этапы: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планирование и подготовку работ по самообследованию организации;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lastRenderedPageBreak/>
        <w:t>организац</w:t>
      </w:r>
      <w:r w:rsidRPr="004A68FE">
        <w:rPr>
          <w:rFonts w:eastAsia="Andale Sans UI"/>
          <w:kern w:val="1"/>
          <w:lang w:val="ru-RU" w:eastAsia="zh-CN"/>
        </w:rPr>
        <w:t xml:space="preserve">ию и проведение самообследования в организации;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обобщение полученных результатов и на их основе формирование отчета;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5. Сроки, форма проведения самообследования, состав лиц, привлекаемых для его проведения, определяются организацией самостоятельно.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6. В процессе самообследования проводится оценка образовательной деятельности, системы управления организации, содержания и</w:t>
      </w:r>
      <w:r w:rsidRPr="004A68FE">
        <w:rPr>
          <w:rFonts w:eastAsia="Andale Sans UI"/>
          <w:kern w:val="1"/>
          <w:lang w:val="ru-RU" w:eastAsia="zh-CN"/>
        </w:rPr>
        <w:t xml:space="preserve"> качества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</w:t>
      </w:r>
      <w:r w:rsidRPr="004A68FE">
        <w:rPr>
          <w:rFonts w:eastAsia="Andale Sans UI"/>
          <w:kern w:val="1"/>
          <w:lang w:val="ru-RU" w:eastAsia="zh-CN"/>
        </w:rPr>
        <w:t>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 w:rsidRPr="004A68FE">
        <w:rPr>
          <w:rFonts w:eastAsia="Andale Sans UI"/>
          <w:kern w:val="1"/>
          <w:lang w:val="ru-RU" w:eastAsia="zh-CN"/>
        </w:rPr>
        <w:t xml:space="preserve">разования*.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Отчет для образовательных организаций высшего образ</w:t>
      </w:r>
      <w:r w:rsidRPr="004A68FE">
        <w:rPr>
          <w:rFonts w:eastAsia="Andale Sans UI"/>
          <w:kern w:val="1"/>
          <w:lang w:val="ru-RU" w:eastAsia="zh-CN"/>
        </w:rPr>
        <w:t>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</w:t>
      </w:r>
      <w:r w:rsidRPr="004A68FE">
        <w:rPr>
          <w:rFonts w:eastAsia="Andale Sans UI"/>
          <w:kern w:val="1"/>
          <w:lang w:val="ru-RU" w:eastAsia="zh-CN"/>
        </w:rPr>
        <w:t xml:space="preserve"> образовательных организаций - по состоянию на 1 августа текущего года.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Отчет подписывается руководителем организации и заверяется ее печатью.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8. Размещение отчетов образовательных организаций высшего образования, профессиональных образовательных органи</w:t>
      </w:r>
      <w:r w:rsidRPr="004A68FE">
        <w:rPr>
          <w:rFonts w:eastAsia="Andale Sans UI"/>
          <w:kern w:val="1"/>
          <w:lang w:val="ru-RU" w:eastAsia="zh-CN"/>
        </w:rPr>
        <w:t xml:space="preserve">заций, организаций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дополнительного профессионального образования, организаций дополнительного образования в информационно-телекоммуникационных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сетях, в том числе на официальном сайте организации в сети "Интернет", и направление его учредителю осуществляю</w:t>
      </w:r>
      <w:r w:rsidRPr="004A68FE">
        <w:rPr>
          <w:rFonts w:eastAsia="Andale Sans UI"/>
          <w:kern w:val="1"/>
          <w:lang w:val="ru-RU" w:eastAsia="zh-CN"/>
        </w:rPr>
        <w:t xml:space="preserve">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_____________________________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* Пункт 3 части 2 статьи 29 Федерального закона от 29 декабря</w:t>
      </w:r>
      <w:r w:rsidRPr="004A68FE">
        <w:rPr>
          <w:rFonts w:eastAsia="Andale Sans UI"/>
          <w:kern w:val="1"/>
          <w:lang w:val="ru-RU" w:eastAsia="zh-CN"/>
        </w:rPr>
        <w:t xml:space="preserve"> 2012 г.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273-ФЗ "Об образовании в Российской Федерации" (Собрание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законодательства Российской Федерации, 2012,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53, ст. 7598; 2013,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19,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ст. 2326).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lastRenderedPageBreak/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>
        <w:rPr>
          <w:rFonts w:eastAsia="Andale Sans UI"/>
          <w:kern w:val="1"/>
          <w:lang w:val="ru-RU" w:eastAsia="zh-CN"/>
        </w:rPr>
        <w:t>П</w:t>
      </w:r>
      <w:r w:rsidRPr="004A68FE">
        <w:rPr>
          <w:rFonts w:eastAsia="Andale Sans UI"/>
          <w:kern w:val="1"/>
          <w:lang w:val="ru-RU" w:eastAsia="zh-CN"/>
        </w:rPr>
        <w:t xml:space="preserve">риказ Министерства образования и науки РФ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от 10 декабря 2013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1324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«Об утверждении показателей деятельности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образовательной организации, подлежащей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самообследованию»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  <w:r w:rsidRPr="004A68FE">
        <w:rPr>
          <w:rFonts w:eastAsia="Andale Sans UI"/>
          <w:kern w:val="1"/>
          <w:lang w:val="ru-RU" w:eastAsia="zh-CN"/>
        </w:rPr>
        <w:tab/>
        <w:t xml:space="preserve">В соответствии с пунктом 3 части 2 статьи 29 Федерального закона от 29 декабря 2012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273-ФЗ "Об образовании в Российской Федерации" (Собрание закон</w:t>
      </w:r>
      <w:r w:rsidRPr="004A68FE">
        <w:rPr>
          <w:rFonts w:eastAsia="Andale Sans UI"/>
          <w:kern w:val="1"/>
          <w:lang w:val="ru-RU" w:eastAsia="zh-CN"/>
        </w:rPr>
        <w:t xml:space="preserve">одательства Российской Федерации, 2012,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53, ст. 7598; 2013,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19, ст. 2326;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23, ст. 2878;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30, ст. 4036;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48, ст. 6165) и подпунктом 5.2.15 Положения о Министерстве образования и науки Российской Федерации, утвержденного постановлением Правительства </w:t>
      </w:r>
      <w:r w:rsidRPr="004A68FE">
        <w:rPr>
          <w:rFonts w:eastAsia="Andale Sans UI"/>
          <w:kern w:val="1"/>
          <w:lang w:val="ru-RU" w:eastAsia="zh-CN"/>
        </w:rPr>
        <w:t xml:space="preserve">Российской Федера-ции от 3 июня 2013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466 (Собрание законодательства Российской Федерации, 2013,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23, ст. 2923;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33, ст. 4386;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37, ст. 4702), приказываю: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Утвердить: </w:t>
      </w:r>
    </w:p>
    <w:p w:rsidR="00DA31C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eastAsia="zh-CN"/>
        </w:rPr>
      </w:pPr>
      <w:r w:rsidRPr="004A68FE">
        <w:rPr>
          <w:rFonts w:eastAsia="Andale Sans UI"/>
          <w:kern w:val="1"/>
          <w:lang w:val="ru-RU" w:eastAsia="zh-CN"/>
        </w:rPr>
        <w:t>показатели деятельности дошкольной образовательной организации, подлежащей самооб</w:t>
      </w:r>
      <w:r w:rsidRPr="004A68FE">
        <w:rPr>
          <w:rFonts w:eastAsia="Andale Sans UI"/>
          <w:kern w:val="1"/>
          <w:lang w:val="ru-RU" w:eastAsia="zh-CN"/>
        </w:rPr>
        <w:t xml:space="preserve">следованию </w:t>
      </w:r>
      <w:r>
        <w:rPr>
          <w:rFonts w:eastAsia="Andale Sans UI"/>
          <w:kern w:val="1"/>
          <w:lang w:eastAsia="zh-CN"/>
        </w:rPr>
        <w:t xml:space="preserve">(приложение N 1); </w:t>
      </w:r>
    </w:p>
    <w:p w:rsidR="00DA31C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показатели деятельности общеобразовательной организации, подлежащей самообследованию </w:t>
      </w:r>
      <w:r>
        <w:rPr>
          <w:rFonts w:eastAsia="Andale Sans UI"/>
          <w:kern w:val="1"/>
          <w:lang w:eastAsia="zh-CN"/>
        </w:rPr>
        <w:t xml:space="preserve">(приложение N 2); </w:t>
      </w:r>
    </w:p>
    <w:p w:rsidR="00DA31C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показатели деятельности профессиональной образовательной организации, подлежащей самообследованию </w:t>
      </w:r>
      <w:r>
        <w:rPr>
          <w:rFonts w:eastAsia="Andale Sans UI"/>
          <w:kern w:val="1"/>
          <w:lang w:eastAsia="zh-CN"/>
        </w:rPr>
        <w:t xml:space="preserve">(приложение N 3); </w:t>
      </w:r>
    </w:p>
    <w:p w:rsidR="00DA31C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eastAsia="zh-CN"/>
        </w:rPr>
      </w:pPr>
      <w:r w:rsidRPr="004A68FE">
        <w:rPr>
          <w:rFonts w:eastAsia="Andale Sans UI"/>
          <w:kern w:val="1"/>
          <w:lang w:val="ru-RU" w:eastAsia="zh-CN"/>
        </w:rPr>
        <w:t>показ</w:t>
      </w:r>
      <w:r w:rsidRPr="004A68FE">
        <w:rPr>
          <w:rFonts w:eastAsia="Andale Sans UI"/>
          <w:kern w:val="1"/>
          <w:lang w:val="ru-RU" w:eastAsia="zh-CN"/>
        </w:rPr>
        <w:t xml:space="preserve">атели деятельности образовательной организации высшего образования, подлежащей самообследованию </w:t>
      </w:r>
      <w:r>
        <w:rPr>
          <w:rFonts w:eastAsia="Andale Sans UI"/>
          <w:kern w:val="1"/>
          <w:lang w:eastAsia="zh-CN"/>
        </w:rPr>
        <w:t xml:space="preserve">(приложение N 4); </w:t>
      </w:r>
    </w:p>
    <w:p w:rsidR="00DA31C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показатели деятельности организации дополнительного образования, подлежащей самообследованию </w:t>
      </w:r>
      <w:r>
        <w:rPr>
          <w:rFonts w:eastAsia="Andale Sans UI"/>
          <w:kern w:val="1"/>
          <w:lang w:eastAsia="zh-CN"/>
        </w:rPr>
        <w:t xml:space="preserve">(приложение N 5); </w:t>
      </w:r>
    </w:p>
    <w:p w:rsidR="00DA31CE" w:rsidRPr="004A68FE" w:rsidRDefault="004A68FE">
      <w:pPr>
        <w:widowControl w:val="0"/>
        <w:numPr>
          <w:ilvl w:val="0"/>
          <w:numId w:val="2"/>
        </w:numPr>
        <w:suppressAutoHyphens/>
        <w:jc w:val="both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>показатели деятельности орган</w:t>
      </w:r>
      <w:r w:rsidRPr="004A68FE">
        <w:rPr>
          <w:rFonts w:eastAsia="Andale Sans UI"/>
          <w:kern w:val="1"/>
          <w:lang w:val="ru-RU" w:eastAsia="zh-CN"/>
        </w:rPr>
        <w:t xml:space="preserve">изации дополнительного профессионального образования, подлежащей самообследованию </w:t>
      </w:r>
    </w:p>
    <w:p w:rsidR="00DA31CE" w:rsidRPr="004A68FE" w:rsidRDefault="004A68FE">
      <w:pPr>
        <w:widowControl w:val="0"/>
        <w:suppressAutoHyphens/>
        <w:jc w:val="both"/>
        <w:rPr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(приложение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6).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                                                                                                                       </w:t>
      </w:r>
      <w:r>
        <w:rPr>
          <w:kern w:val="1"/>
          <w:lang w:val="ru-RU" w:eastAsia="zh-CN"/>
        </w:rPr>
        <w:t xml:space="preserve">                                  </w:t>
      </w:r>
      <w:r>
        <w:rPr>
          <w:kern w:val="1"/>
          <w:lang w:val="ru-RU" w:eastAsia="zh-CN"/>
        </w:rPr>
        <w:t xml:space="preserve">                                          </w:t>
      </w:r>
      <w:r w:rsidRPr="004A68FE">
        <w:rPr>
          <w:rFonts w:eastAsia="Andale Sans UI"/>
          <w:kern w:val="1"/>
          <w:lang w:val="ru-RU" w:eastAsia="zh-CN"/>
        </w:rPr>
        <w:t xml:space="preserve">Министр Д.В. Ливанов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Зарегистрировано в Минюсте РФ 28 января 2014 г. Регистрационный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31135 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Приложение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3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rPr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306C79" w:rsidRDefault="00306C79">
      <w:pPr>
        <w:widowControl w:val="0"/>
        <w:suppressAutoHyphens/>
        <w:rPr>
          <w:kern w:val="1"/>
          <w:lang w:val="ru-RU" w:eastAsia="zh-CN"/>
        </w:rPr>
      </w:pPr>
    </w:p>
    <w:p w:rsidR="00306C79" w:rsidRDefault="00306C79">
      <w:pPr>
        <w:widowControl w:val="0"/>
        <w:suppressAutoHyphens/>
        <w:rPr>
          <w:kern w:val="1"/>
          <w:lang w:val="ru-RU" w:eastAsia="zh-CN"/>
        </w:rPr>
      </w:pPr>
    </w:p>
    <w:p w:rsidR="00306C79" w:rsidRDefault="00306C79">
      <w:pPr>
        <w:widowControl w:val="0"/>
        <w:suppressAutoHyphens/>
        <w:rPr>
          <w:kern w:val="1"/>
          <w:lang w:val="ru-RU" w:eastAsia="zh-CN"/>
        </w:rPr>
      </w:pPr>
    </w:p>
    <w:p w:rsidR="00306C79" w:rsidRDefault="00306C79">
      <w:pPr>
        <w:widowControl w:val="0"/>
        <w:suppressAutoHyphens/>
        <w:rPr>
          <w:kern w:val="1"/>
          <w:lang w:val="ru-RU" w:eastAsia="zh-CN"/>
        </w:rPr>
      </w:pPr>
    </w:p>
    <w:p w:rsidR="00306C79" w:rsidRPr="00306C79" w:rsidRDefault="00306C79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lastRenderedPageBreak/>
        <w:t xml:space="preserve">Показатели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деятельности профессиональной образовательной организации,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подлежащей самообследованию (утв. приказом Министерства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kern w:val="1"/>
          <w:lang w:val="ru-RU" w:eastAsia="zh-CN"/>
        </w:rPr>
        <w:t xml:space="preserve">образования и науки РФ от 10 декабря 2013 г. </w:t>
      </w:r>
      <w:r>
        <w:rPr>
          <w:rFonts w:eastAsia="Andale Sans UI"/>
          <w:kern w:val="1"/>
          <w:lang w:eastAsia="zh-CN"/>
        </w:rPr>
        <w:t>N</w:t>
      </w:r>
      <w:r w:rsidRPr="004A68FE">
        <w:rPr>
          <w:rFonts w:eastAsia="Andale Sans UI"/>
          <w:kern w:val="1"/>
          <w:lang w:val="ru-RU" w:eastAsia="zh-CN"/>
        </w:rPr>
        <w:t xml:space="preserve"> 1324) 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9"/>
        <w:gridCol w:w="7801"/>
        <w:gridCol w:w="4918"/>
      </w:tblGrid>
      <w:tr w:rsidR="003506F3"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N п/п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7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4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Единица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измерения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Образовательная деятельность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1.1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Общая численность студентов (курсантов), обучающихся по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образовательным программам подготовки квалифицированных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рабочих, служащих, в том числе: </w:t>
            </w:r>
          </w:p>
          <w:p w:rsidR="00DA31CE" w:rsidRPr="004A68FE" w:rsidRDefault="00DA31C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очной форме обучения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По очно-заочной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Общая численность студентов (курсантов), обучающихся по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образовательным программам подготовки специалистов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среднего звена, в том числе: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По очно-заочной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Количество реализуемых образовательных программ среднего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профессионального образования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единиц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 студентов (курсантов), зачисленных на первый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курс на очную форму обучения, за отчетный период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1.5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студентов (курсантов) из числа </w:t>
            </w:r>
            <w:r w:rsidRPr="004A68FE">
              <w:rPr>
                <w:rFonts w:eastAsia="Andale Sans UI"/>
                <w:kern w:val="1"/>
                <w:lang w:val="ru-RU" w:eastAsia="zh-CN"/>
              </w:rPr>
              <w:lastRenderedPageBreak/>
              <w:t xml:space="preserve">инвалидов и обучающихся с ограниченными возможностями здоровья, в общей численности студентов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(курсантов)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>1.6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1.7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студентов (курсантов),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ставши</w:t>
            </w:r>
            <w:r w:rsidRPr="004A68FE">
              <w:rPr>
                <w:rFonts w:eastAsia="Andale Sans UI"/>
                <w:kern w:val="1"/>
                <w:lang w:val="ru-RU" w:eastAsia="zh-CN"/>
              </w:rPr>
              <w:t xml:space="preserve">х победителями и призерами олимпиад, конкурсов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профессионального мастерства федерального и международного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уровней, в общей численности студентов (курсантов)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1.8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Численность/удельный вес численности студентов (курсантов), обучающихся по очн</w:t>
            </w: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ой форме обучения, получающих государственную академическую стипендию, в общей численнос-ти студентов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1.9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1.10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педагоги-ческих работников </w:t>
            </w:r>
          </w:p>
          <w:p w:rsidR="00DA31CE" w:rsidRPr="004A68FE" w:rsidRDefault="00DA31C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</w:p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Высшая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Первая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1.13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Численность/удельный ве</w:t>
            </w:r>
            <w:r w:rsidRPr="004A68FE">
              <w:rPr>
                <w:rFonts w:eastAsia="Andale Sans UI"/>
                <w:kern w:val="1"/>
                <w:lang w:val="ru-RU" w:eastAsia="zh-CN"/>
              </w:rPr>
              <w:t xml:space="preserve">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 w:rsidRPr="004A68FE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филиал)*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 Финансово-экономическая деятельность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тыс. руб.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тыс. руб.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2.3</w:t>
            </w:r>
            <w:r>
              <w:rPr>
                <w:rFonts w:eastAsia="Andale Sans UI"/>
                <w:kern w:val="1"/>
                <w:lang w:eastAsia="zh-CN"/>
              </w:rPr>
              <w:t xml:space="preserve">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тыс. руб.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Отношение среднего заработка педагогического работника в образовательной организации (по всем видам финансового </w:t>
            </w: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обеспечения (деятельности)) к средней заработной плате по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экономике региона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 Инфраструктура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(курсанта)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кв.м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Количество компьютеров со сроком ксплуата-ции не более 5 лет в расчете на одного студента (курсанта)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единиц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(курсантов), нуждающих</w:t>
            </w:r>
            <w:r>
              <w:rPr>
                <w:rFonts w:eastAsia="Andale Sans UI"/>
                <w:kern w:val="1"/>
                <w:lang w:eastAsia="zh-CN"/>
              </w:rPr>
              <w:t xml:space="preserve">ся в общежитиях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DA31CE" w:rsidRDefault="004A68FE">
      <w:pPr>
        <w:widowControl w:val="0"/>
        <w:suppressAutoHyphens/>
        <w:rPr>
          <w:rFonts w:eastAsia="Andale Sans UI"/>
          <w:kern w:val="1"/>
          <w:lang w:eastAsia="zh-CN"/>
        </w:rPr>
      </w:pPr>
      <w:r>
        <w:rPr>
          <w:rFonts w:eastAsia="Andale Sans UI"/>
          <w:kern w:val="1"/>
          <w:lang w:eastAsia="zh-CN"/>
        </w:rPr>
        <w:t xml:space="preserve">* Заполняется для каждого филиала отдельно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lang w:eastAsia="zh-CN"/>
        </w:rPr>
        <w:t xml:space="preserve">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ПОЛОЖЕНИЕ </w:t>
      </w:r>
      <w:r w:rsidR="003D34AF">
        <w:rPr>
          <w:rFonts w:eastAsia="Andale Sans UI"/>
          <w:kern w:val="1"/>
          <w:sz w:val="28"/>
          <w:szCs w:val="28"/>
          <w:lang w:val="ru-RU" w:eastAsia="zh-CN"/>
        </w:rPr>
        <w:t xml:space="preserve"> О</w:t>
      </w:r>
      <w:r w:rsidR="008F584A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САМООБСЛЕДОВАНИИ</w:t>
      </w: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1. ОБЩИЕ ПОЛОЖЕНИЯ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1.1. Настоящее Положение разработано в соответствии с Федеральным  законом от 29 декабря 2012 года №273-ФЗ «Об образовании в Российской Федерации», Приказом Министерства образования и науки РФ от 14 июня 2013 г. № 462 «Об утверждении Порядка проведения сам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ообследования образовательной организацией»,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1.2. Настоящее Положение устанавлив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ает правила проведения самообследования в </w:t>
      </w:r>
      <w:r>
        <w:rPr>
          <w:rFonts w:eastAsia="Andale Sans UI"/>
          <w:kern w:val="1"/>
          <w:sz w:val="28"/>
          <w:szCs w:val="28"/>
          <w:lang w:val="ru-RU" w:eastAsia="zh-CN"/>
        </w:rPr>
        <w:t>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1.3. Целями проведения самообследования являются обеспечение доступности и открытости информации о колледже, а также подготовка отчета о результатах самообследования (далее - отчет).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1.4. Самообследование проводится колледжем ежегодно.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2. ПРОЦЕДУРА 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АМООБСЛЕДОВАНИЯ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2.1. Процедура самообследования включает в себя следующие этапы: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планирование и подготовку работ по самообследованию колледжа; </w:t>
      </w:r>
    </w:p>
    <w:p w:rsidR="00DA31CE" w:rsidRPr="004A68FE" w:rsidRDefault="004A68FE">
      <w:pPr>
        <w:widowControl w:val="0"/>
        <w:numPr>
          <w:ilvl w:val="0"/>
          <w:numId w:val="3"/>
        </w:numPr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организацию и проведение самообследования в колледже; </w:t>
      </w:r>
    </w:p>
    <w:p w:rsidR="00DA31CE" w:rsidRPr="004A68FE" w:rsidRDefault="004A68FE">
      <w:pPr>
        <w:widowControl w:val="0"/>
        <w:numPr>
          <w:ilvl w:val="0"/>
          <w:numId w:val="3"/>
        </w:numPr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обобщение полученных результатов и на их основе формир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ование отчета; </w:t>
      </w:r>
    </w:p>
    <w:p w:rsidR="00DA31CE" w:rsidRPr="004A68FE" w:rsidRDefault="004A68FE">
      <w:pPr>
        <w:widowControl w:val="0"/>
        <w:numPr>
          <w:ilvl w:val="0"/>
          <w:numId w:val="3"/>
        </w:numPr>
        <w:suppressAutoHyphens/>
        <w:rPr>
          <w:rFonts w:eastAsia="Andale Sans UI"/>
          <w:kern w:val="1"/>
          <w:sz w:val="28"/>
          <w:szCs w:val="28"/>
          <w:shd w:val="clear" w:color="auto" w:fill="FFFF99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рассмотрение отчета Учредителем колледжа о самообследовании.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99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2.2. Сроки, форма проведения самообследования, состав лиц, привлекаемых для его проведения, определяются колледжем самостоятельно.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2.3. В процессе самообследования проводится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оценка образовательной деятельности, системы управления колледжем,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материально-технической базы, функционирования внутренней системы оценки качества образования, а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также анализ показателей деятельности колледжа, подлежащей самообследованию.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2.4. В процессе самообследования проводится также анализ показателей деятельности в соответствии с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мообследованию».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3. ОТЧЕТ О САМООБСЛЕДОВАНИИ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3.1. Результаты самообследования колледжа оформляются в виде отчета, включающего аналитическую часть и результаты анализа показателей деятельности колледжа, подлежащей самообследованию.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3.2. Отчет о само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обследовании содержит следующие разделы: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-Организационно-правовое обеспечение образовательной деятельности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-Система управления образовательным учреждением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Кадровое обеспечение образовательного учреждения </w:t>
      </w:r>
    </w:p>
    <w:p w:rsidR="00DA31CE" w:rsidRPr="004A68FE" w:rsidRDefault="004A68FE">
      <w:pPr>
        <w:widowControl w:val="0"/>
        <w:suppressAutoHyphens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Соответствие содержания и организации обра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зовательного процесса требованиям феде-ральных государственных образовательных стандартов среднего профессионального образования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Соответствие уровня и качества подготовки выпускников, студентов требованиям федеральных государственных образовательных ст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андартов среднего профессионального образования </w:t>
      </w:r>
    </w:p>
    <w:p w:rsidR="00DA31CE" w:rsidRPr="004A68FE" w:rsidRDefault="004A68FE">
      <w:pPr>
        <w:widowControl w:val="0"/>
        <w:suppressAutoHyphens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Соответствие материально-технической базы,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мотренных учебными планами образовательного учреждения требованиям ФГОС СПО </w:t>
      </w:r>
    </w:p>
    <w:p w:rsidR="00DA31CE" w:rsidRPr="004A68FE" w:rsidRDefault="004A68FE">
      <w:pPr>
        <w:widowControl w:val="0"/>
        <w:suppressAutoHyphens/>
        <w:rPr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Соблюдение медико-социальных условий и организации безопасного пребывания участников образовательного процесса, воспитательной деятельности в учреждении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Показатели деятельности образовательной организации, подлежащей самообследованию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Рекомендации комиссии по самообследованию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3.3. Отчет по самообследованию составляется по состоянию на 1 апреля текущего года.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3.4. Отчет подписывается директором коллед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жа и заверяется ее печатью.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3.5. Размещение отчета по самооследованию колледжа в информационно- телекоммуника-ционных сетях, в том числе на официальном сайте колледжа, и направление его Учредителю осуществляются не позднее 20 апреля текущего года.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52"/>
          <w:szCs w:val="52"/>
          <w:lang w:val="ru-RU" w:eastAsia="zh-CN"/>
        </w:rPr>
      </w:pPr>
      <w:r w:rsidRPr="004A68FE">
        <w:rPr>
          <w:rFonts w:eastAsia="Andale Sans UI"/>
          <w:kern w:val="1"/>
          <w:sz w:val="52"/>
          <w:szCs w:val="52"/>
          <w:lang w:val="ru-RU" w:eastAsia="zh-CN"/>
        </w:rPr>
        <w:t xml:space="preserve">Результаты самообследования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52"/>
          <w:szCs w:val="52"/>
          <w:lang w:val="ru-RU" w:eastAsia="zh-CN"/>
        </w:rPr>
      </w:pPr>
      <w:r>
        <w:rPr>
          <w:rFonts w:eastAsia="Andale Sans UI"/>
          <w:kern w:val="1"/>
          <w:sz w:val="52"/>
          <w:szCs w:val="52"/>
          <w:lang w:val="ru-RU" w:eastAsia="zh-CN"/>
        </w:rPr>
        <w:t xml:space="preserve">ГБОУ ПО </w:t>
      </w:r>
    </w:p>
    <w:p w:rsidR="00DA31CE" w:rsidRPr="004A68FE" w:rsidRDefault="004A68FE">
      <w:pPr>
        <w:widowControl w:val="0"/>
        <w:suppressAutoHyphens/>
        <w:jc w:val="center"/>
        <w:rPr>
          <w:kern w:val="1"/>
          <w:sz w:val="52"/>
          <w:szCs w:val="52"/>
          <w:lang w:val="ru-RU" w:eastAsia="zh-CN"/>
        </w:rPr>
      </w:pPr>
      <w:r>
        <w:rPr>
          <w:rFonts w:eastAsia="Andale Sans UI"/>
          <w:kern w:val="1"/>
          <w:sz w:val="52"/>
          <w:szCs w:val="52"/>
          <w:lang w:val="ru-RU" w:eastAsia="zh-CN"/>
        </w:rPr>
        <w:t>«Пензенский областной медицинский колледж»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52"/>
          <w:szCs w:val="52"/>
          <w:lang w:val="ru-RU" w:eastAsia="zh-CN"/>
        </w:rPr>
        <w:t xml:space="preserve"> </w:t>
      </w:r>
    </w:p>
    <w:p w:rsidR="00DA31CE" w:rsidRPr="004A68FE" w:rsidRDefault="004A68FE">
      <w:pPr>
        <w:pageBreakBefore/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В соответствии с Федеральным законом от 29 декабря 2012 г. № 273-ФЗ «Об образовании в Российской Федерации», Приказом</w:t>
      </w:r>
      <w:r w:rsidR="00CB2219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Министерства образования и науки РФ от 14 июня 2013 г. № 462 «Об утверждении Порядка проведения самообследования образовательной организацией», Приказом Министерства образования и науки РФ от 10 декабря 2013 г. № 1324 «Об утверждении показателей деятельнос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ти образовательной организации, подлежащей самообследованию», Положением о проведении самообследования в </w:t>
      </w:r>
      <w:r>
        <w:rPr>
          <w:rFonts w:eastAsia="Andale Sans UI"/>
          <w:kern w:val="1"/>
          <w:sz w:val="28"/>
          <w:szCs w:val="28"/>
          <w:lang w:val="ru-RU" w:eastAsia="zh-CN"/>
        </w:rPr>
        <w:t>ГБОУ ПО «Пензенский областной медицинский колледж»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 с 11.01.201</w:t>
      </w:r>
      <w:r w:rsidR="00CB2219">
        <w:rPr>
          <w:rFonts w:eastAsia="Andale Sans UI"/>
          <w:kern w:val="1"/>
          <w:sz w:val="28"/>
          <w:szCs w:val="28"/>
          <w:lang w:val="ru-RU" w:eastAsia="zh-CN"/>
        </w:rPr>
        <w:t>8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г. по 31.03.201</w:t>
      </w:r>
      <w:r w:rsidR="00CB2219">
        <w:rPr>
          <w:rFonts w:eastAsia="Andale Sans UI"/>
          <w:kern w:val="1"/>
          <w:sz w:val="28"/>
          <w:szCs w:val="28"/>
          <w:lang w:val="ru-RU" w:eastAsia="zh-CN"/>
        </w:rPr>
        <w:t xml:space="preserve">9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г. было проведено самообследование на соответствие образовательной де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ятельности государственным требованиям. В процессе самообследования проводилась оценка образовательной деятельности, системы управления колледжем, содержания и качества подготовки обучающихся, организации учебного процесса, востребованности выпускников, ка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чества кадрового, учебно-методического, библиотечно-информационного обеспечения, материально-технической базы, функционирования внутренней системы качества образования, а также анализ показателей деятельности колледжа, подлежащей самообследованию. 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Результ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аты самообследования отражены в настоящем отчете.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Организационно-правовое обеспечение образовательной деятельности </w:t>
      </w:r>
    </w:p>
    <w:p w:rsidR="00DA31CE" w:rsidRPr="004A68FE" w:rsidRDefault="00DA31CE">
      <w:pPr>
        <w:widowControl w:val="0"/>
        <w:suppressAutoHyphens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История создания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Государственн</w:t>
      </w:r>
      <w:r>
        <w:rPr>
          <w:rFonts w:eastAsia="Andale Sans UI"/>
          <w:kern w:val="1"/>
          <w:sz w:val="28"/>
          <w:szCs w:val="28"/>
          <w:lang w:val="ru-RU" w:eastAsia="zh-CN"/>
        </w:rPr>
        <w:t>ого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бюджетно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го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образовательно</w:t>
      </w:r>
      <w:r>
        <w:rPr>
          <w:rFonts w:eastAsia="Andale Sans UI"/>
          <w:kern w:val="1"/>
          <w:sz w:val="28"/>
          <w:szCs w:val="28"/>
          <w:lang w:val="ru-RU" w:eastAsia="zh-CN"/>
        </w:rPr>
        <w:t>го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  учреждени</w:t>
      </w:r>
      <w:r>
        <w:rPr>
          <w:rFonts w:eastAsia="Andale Sans UI"/>
          <w:kern w:val="1"/>
          <w:sz w:val="28"/>
          <w:szCs w:val="28"/>
          <w:lang w:val="ru-RU" w:eastAsia="zh-CN"/>
        </w:rPr>
        <w:t>я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    </w:t>
      </w:r>
      <w:r>
        <w:rPr>
          <w:rFonts w:eastAsia="Andale Sans UI"/>
          <w:kern w:val="1"/>
          <w:sz w:val="28"/>
          <w:szCs w:val="28"/>
          <w:lang w:val="ru-RU" w:eastAsia="zh-CN"/>
        </w:rPr>
        <w:t>профессионального  образования «Пензенский областной м</w:t>
      </w:r>
      <w:r>
        <w:rPr>
          <w:rFonts w:eastAsia="Andale Sans UI"/>
          <w:kern w:val="1"/>
          <w:sz w:val="28"/>
          <w:szCs w:val="28"/>
          <w:lang w:val="ru-RU" w:eastAsia="zh-CN"/>
        </w:rPr>
        <w:t>едицинский колледж».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январе 1868 году была открыта фельдшерская школа при губернской земской больнице. Первым её директором стал Э. К. Розенталь, а первым учеником крестьянин Пензенской губернии Зинин. Э. К. Розенталь был высокообразованным врачом и талантливым организатором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, хирургом, прославившемся в Поволжье.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Школа размещалась в 2-х комнатах, в помещении богадельни. Всего в ней обучалось 18 мальчиков</w:t>
      </w:r>
      <w:r>
        <w:rPr>
          <w:rFonts w:eastAsia="Andale Sans UI"/>
          <w:kern w:val="1"/>
          <w:sz w:val="28"/>
          <w:szCs w:val="28"/>
          <w:lang w:val="ru-RU" w:eastAsia="zh-CN"/>
        </w:rPr>
        <w:t>,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на содержание каждого ученика было ассигновано 69 рублей 36 копеек в год. Курс обучения был 4-х годичный, принимались в шк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олу с начальным образованием. Приём производился раз в 4 года. В основном учили уходу, медицинской технике. Царское правительство считало излишним давать ученикам понятия о болезнях, их определении и лечении. Так, Министерство внутренних дел в 1874 году, у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тверждая новый устав фельдшерской школы, разработанный старшим врачом губернской больницы Владимировым, отклонило введение даже краткого курса научной медицины.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С 1874 года директором училища становится старший врач губернской больницы В. Д. Владимиров, 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оторый провёл ряд реформ, улучшивших подготовку средних медицинских работников. Более 22-х лет Владимиров успешно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 xml:space="preserve">руководил фельдшерским училищем.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1897 году в школе открывается новое отделение – школа сельских повитух – в составе одного класса на 50 чел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овек.  Программа состояла из 3 предметов: акушерство, уход, орфография. Просуществовала до 1919 года. </w:t>
      </w:r>
    </w:p>
    <w:p w:rsidR="00DA31C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1902 году – первый выпуск фельдшеров с 3-летним образованием в количестве 23 человек, из них 10 отличников. В 3-х классах школы обучалось около 100 чел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овек, из них 30 – девушек. В период с 1900 – 1910 гг. окончило курс 283 человека. В период с 1910 – 1920 гг. – 303 человека.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1918-1922- Фельдшерско-акушерская школа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</w:p>
    <w:p w:rsidR="00DA31C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11 июля 1918 года В. И. Лениным был подписан декрет СНК об учреждении республиканского народного комиссариата здравоохранения.  С октября 1918 года фельдшерская школа перешла в ведение медико-санитарного отдела здравоохранения. В эти годы школе исполнилось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50 лет. Выпускниками были заложены основы Советского здравоохранения в Пензенской губернии. </w:t>
      </w:r>
    </w:p>
    <w:p w:rsidR="00DA31C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1922-1925- фельдшерско-акушерский техникум.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1926-1934-медицинский техникум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1926 году существующие школы были преобразованы в медицинский техникум. В этом техник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уме обучалось 232 учащихся, и состоял он из 2-х отделений: акушерского и сестринского. Первым директором техникума был Архонтов, а заведующим учебной частью – Бономорский.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Техникум был размещён на территории родильного дома (позже радиоузел 1967), где ему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был отведён небольшой флигель, в котором имелась лишь 1 аудитория для 1 курса, общежитие на 20 человек, кабинет наглядных пособий и канцелярия. Для акушерок 2 и 3-го курса имелась общая аудитория в самом родильном доме, для сестёр – в лечебнице имени Семаш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ко.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 1932 году прибавляется новое отделение Охраны материнства и младенчества. Число учащихся в техникуме возрастает до 380 человек. </w:t>
      </w:r>
    </w:p>
    <w:p w:rsidR="00DA31C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С 1933 года Медицинский техникум получил новое направление. С Этого года он выпускает пом. врачей, пом.педиаторов и пом.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сан.врачей. </w:t>
      </w: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1935-1954- Фельдшерско-акушерская школа</w:t>
      </w:r>
    </w:p>
    <w:p w:rsidR="00DA31C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1941 году началась Великая Отечественная война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.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Во время Великой Отечественной войны школа значительно расширила профессии выпускников: зубные врачи, зубные техники, медицинские лаборанты, мед.сёстры,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фельдшера и фельдшер-акушерки. </w:t>
      </w: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1954-1998- Пензенское  медицинское училище № 1</w:t>
      </w: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lastRenderedPageBreak/>
        <w:t>1998- Пензенский областной медицинский колледж</w:t>
      </w: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Учредителем колледжа является </w:t>
      </w:r>
      <w:r>
        <w:rPr>
          <w:rFonts w:eastAsia="Andale Sans UI"/>
          <w:kern w:val="1"/>
          <w:sz w:val="28"/>
          <w:szCs w:val="28"/>
          <w:lang w:val="ru-RU" w:eastAsia="zh-CN"/>
        </w:rPr>
        <w:t>Министерство здравоохранения Пензенской области</w:t>
      </w:r>
    </w:p>
    <w:p w:rsidR="00DA31CE" w:rsidRDefault="004A68FE">
      <w:pPr>
        <w:numPr>
          <w:ilvl w:val="1"/>
          <w:numId w:val="4"/>
        </w:numPr>
        <w:outlineLvl w:val="1"/>
        <w:rPr>
          <w:b/>
          <w:bCs/>
          <w:kern w:val="1"/>
          <w:sz w:val="28"/>
          <w:szCs w:val="28"/>
          <w:lang w:val="ru-RU" w:eastAsia="zh-CN"/>
        </w:rPr>
      </w:pPr>
      <w:r>
        <w:rPr>
          <w:b/>
          <w:bCs/>
          <w:kern w:val="1"/>
          <w:sz w:val="28"/>
          <w:szCs w:val="28"/>
          <w:lang w:val="ru-RU" w:eastAsia="zh-CN"/>
        </w:rPr>
        <w:t xml:space="preserve">Адрес (место нахождения) Учреждения:     </w:t>
      </w:r>
      <w:r>
        <w:rPr>
          <w:bCs/>
          <w:kern w:val="1"/>
          <w:sz w:val="28"/>
          <w:szCs w:val="28"/>
          <w:lang w:val="ru-RU" w:eastAsia="zh-CN"/>
        </w:rPr>
        <w:t xml:space="preserve">440018, г. </w:t>
      </w:r>
      <w:r>
        <w:rPr>
          <w:bCs/>
          <w:kern w:val="1"/>
          <w:sz w:val="28"/>
          <w:szCs w:val="28"/>
          <w:lang w:val="ru-RU" w:eastAsia="zh-CN"/>
        </w:rPr>
        <w:t>Пенза, ул. Пушкина, 163</w:t>
      </w:r>
      <w:r>
        <w:rPr>
          <w:b/>
          <w:bCs/>
          <w:kern w:val="1"/>
          <w:sz w:val="28"/>
          <w:szCs w:val="28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Государственное бюджетное образовательное   учреждение    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профессионального  образования «Пензенский областной медицинский колледж»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является юридическим лицом, находящимся в ведении  </w:t>
      </w:r>
      <w:r>
        <w:rPr>
          <w:rFonts w:eastAsia="Andale Sans UI"/>
          <w:kern w:val="1"/>
          <w:sz w:val="28"/>
          <w:szCs w:val="28"/>
          <w:lang w:val="ru-RU" w:eastAsia="zh-CN"/>
        </w:rPr>
        <w:t>Министерства  здравоохранения Пензенской обл</w:t>
      </w:r>
      <w:r>
        <w:rPr>
          <w:rFonts w:eastAsia="Andale Sans UI"/>
          <w:kern w:val="1"/>
          <w:sz w:val="28"/>
          <w:szCs w:val="28"/>
          <w:lang w:val="ru-RU" w:eastAsia="zh-CN"/>
        </w:rPr>
        <w:t>асти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, и действует в соответствии с законодательством Российской Федерации, </w:t>
      </w:r>
      <w:r>
        <w:rPr>
          <w:rFonts w:eastAsia="Andale Sans UI"/>
          <w:kern w:val="1"/>
          <w:sz w:val="28"/>
          <w:szCs w:val="28"/>
          <w:lang w:val="ru-RU" w:eastAsia="zh-CN"/>
        </w:rPr>
        <w:t>Пензенской области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В колледже сформирована современная нормативно-правовая база, состоящая из документов федерального и регионального уровня, внутренних локальных нормативных акт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ов, учредительных документов, позволяющая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выполнять различные виды деятельности в рамках закона.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Для осуществления образовательной деятельности в колледже имеются все необходимые документы: </w:t>
      </w:r>
    </w:p>
    <w:p w:rsidR="00DA31CE" w:rsidRDefault="004A68FE">
      <w:pPr>
        <w:numPr>
          <w:ilvl w:val="0"/>
          <w:numId w:val="5"/>
        </w:numPr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Устав от 12.10.2011 № 424 . приказ министерства 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здравоохранения и социального развития Пензенской области.</w:t>
      </w:r>
    </w:p>
    <w:p w:rsidR="00DA31CE" w:rsidRDefault="004A68FE">
      <w:pPr>
        <w:numPr>
          <w:ilvl w:val="0"/>
          <w:numId w:val="5"/>
        </w:numPr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лицензия Министерства образования Пензенской области на осуществление образовательной деятельности в сфере среднего профессионального образования от  19 июля 2016, регистрационный номер  11929 (сро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к действия - бессрочно) сер.58Л01 № 0000746, </w:t>
      </w:r>
    </w:p>
    <w:p w:rsidR="00DA31CE" w:rsidRDefault="004A68FE">
      <w:pPr>
        <w:numPr>
          <w:ilvl w:val="0"/>
          <w:numId w:val="5"/>
        </w:numPr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свидетельство о государственной аккредитации от 04.05.2018   № 6429   серия 58А01 № 0000619</w:t>
      </w:r>
    </w:p>
    <w:p w:rsidR="00DA31CE" w:rsidRDefault="004A68FE">
      <w:pPr>
        <w:numPr>
          <w:ilvl w:val="0"/>
          <w:numId w:val="5"/>
        </w:numPr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регистрационные документы: </w:t>
      </w:r>
    </w:p>
    <w:p w:rsidR="00DA31CE" w:rsidRDefault="004A68FE">
      <w:pPr>
        <w:ind w:left="720"/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свидетельство о государственной регистрации за регистрационным номером ОГРН  1025801437496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, </w:t>
      </w:r>
    </w:p>
    <w:p w:rsidR="00DA31CE" w:rsidRDefault="004A68FE">
      <w:pPr>
        <w:ind w:left="720"/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свидетельство о постановке на учет в налоговом органе - ИНН  5837001200</w:t>
      </w:r>
    </w:p>
    <w:p w:rsidR="00DA31CE" w:rsidRDefault="00DA31CE">
      <w:pPr>
        <w:ind w:left="720"/>
        <w:jc w:val="both"/>
        <w:rPr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rPr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Вывод: организационно-правовое обеспечение образовательной деятельности соответствует государственным требованиям. </w:t>
      </w:r>
    </w:p>
    <w:p w:rsidR="00CB2219" w:rsidRDefault="00CB221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CB2219" w:rsidRPr="00CB2219" w:rsidRDefault="00CB221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b/>
          <w:bCs/>
          <w:kern w:val="1"/>
          <w:sz w:val="28"/>
          <w:szCs w:val="28"/>
          <w:lang w:val="ru-RU" w:eastAsia="zh-CN"/>
        </w:rPr>
        <w:lastRenderedPageBreak/>
        <w:t xml:space="preserve"> 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Система управления образовательным учреждением 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Управление колледжем осуществляется в соответствии с законодательством Российской Федерации,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Пензенской области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и  Уставом.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Высшим должностным лицом является </w:t>
      </w:r>
      <w:r>
        <w:rPr>
          <w:rFonts w:eastAsia="Andale Sans UI"/>
          <w:kern w:val="1"/>
          <w:sz w:val="28"/>
          <w:szCs w:val="28"/>
          <w:lang w:val="ru-RU" w:eastAsia="zh-CN"/>
        </w:rPr>
        <w:t>Начальник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, назначаемый и освобождаемый Министерством здравоохранения  </w:t>
      </w:r>
      <w:r>
        <w:rPr>
          <w:rFonts w:eastAsia="Andale Sans UI"/>
          <w:kern w:val="1"/>
          <w:sz w:val="28"/>
          <w:szCs w:val="28"/>
          <w:lang w:val="ru-RU" w:eastAsia="zh-CN"/>
        </w:rPr>
        <w:t>Пензенской области.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color w:val="0066CC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>Пе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дагогический совет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является высшим коллегиальным органом, определяющим перспективы его развития и координирующим вопросы учебно-воспитательной, производственной и методической деятельности.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Основной задачей Педагогического совета является повышение качес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тва профессионального образования в соответствии с требованиями Федеральных государственных образовательных стандартов на основе использования достижений педагогической науки, передового педагогического и производственного опыта.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>Методический совет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являе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тся постоянно действующим совещательным органом, способствующим разработке и проведению мероприятий, направленных на повышение эффективности и качества учебно-воспитательного процесса. Методический совет создается приказом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Начальника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колледжа для разработ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ки и помощи в реализации методических и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организационно-методических мер, способствующих развитию и повышению уровня учебно-воспитательного процесса, методической работы цикловых комиссий, отделений, других подразделений колледжа. Методический совет осущес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твляет целенаправленную деятельность по интеграции исследовательской, художественно-творческой и методической работы колледжа, способствует повышению качества и совершенствованию образовательного процесса, его информационно-методического обеспечения, разви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тию и внедрению современных технологий обучения.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В колледже функционируют первичные профсоюзные организации преподавателей и студентов, которые координируют деятельность колледжа в части их касающейся.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>Эффективность деятельности структурных подразделен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ий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обеспечивается должностными инструкциями руководителей и работников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структурных подразделений. 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 колледже разработана и действует система функционирования структурных подразделений, которая позволила повысить эффективность обучения и воспитания, развить     преемственность   компонентов   учебно-воспитательного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 xml:space="preserve">процесса 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на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 всех стадиях обучения,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внедрить новое учебно-методическое обеспечение, решать вопросы планирования, руководства и контроля в деятельности учебного заведения, творчески решать вопросы современного образования.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Система планирования и анализ деятельности структурных подразделений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образовательного учреждения охватывает все основные виды деятельности, соответствует современным требованиям.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В колледже разработаны правила внутреннего трудового распорядка в соответ-ствии с Трудовым кодексом Российской Федерации, Уставом колледжа. Пор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ядок приема и увольнения работников, основные права и обязанности, ответственность сторон предусматривается Трудовым договором. Режим работы, время отдыха, меры поощрения и взыскания, применяемые к работникам и студентам, утверждаются директором колледжа 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 согласованию с председателем профсоюзного комитета.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Структура и организация управления колледжем соответствует Уставу и обеспечивают нормальное функционирование образовательного учреждения с полным соблюдением нормативных требований.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Вывод: система у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правления образовательным учреждением соответствует государственным требованиям.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Кадровое обеспечение образовательного учреждения 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b/>
          <w:bCs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Штатное расписание на административно-хозяйственный персонал устанавливается на первое января календарного года, на преподавателей на первое сентября текущего года приказом </w:t>
      </w:r>
      <w:r>
        <w:rPr>
          <w:rFonts w:eastAsia="Andale Sans UI"/>
          <w:kern w:val="1"/>
          <w:sz w:val="28"/>
          <w:szCs w:val="28"/>
          <w:lang w:val="ru-RU" w:eastAsia="zh-CN"/>
        </w:rPr>
        <w:t>Начальника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колледжа. Должности штатного расписания соответствуют типу и виду образо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вательного учреждения, квалификационному справочнику должностей руководителей, специалистов и служащих; общероссийскому классификатору профессий  рабочих,  долж-ностей служащих. Все направления образовательного процесса обеспечены штатными единицами.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Дол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жностные инструкции разработаны и утверждены в соответствии со штатным расписанием на все должности, относящиеся к должностям служащих. Журнал регистрации должностных инструкций ведется.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 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Должностная инструкция состоит из следующих разделов: общи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 положения, функции, должностные обязанности, права, ответственность. Порядок ознакомления работника с инструкцией соблюдается.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Состояние кадрового делопроизводства: оформление и хранение личных дел работников, трудовых книжек, книги приказов и т.д. соо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тветствует государственным требованиям.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Укомплектованность штата образовательного учреждения на </w:t>
      </w:r>
      <w:r>
        <w:rPr>
          <w:rFonts w:eastAsia="Andale Sans UI"/>
          <w:kern w:val="1"/>
          <w:sz w:val="28"/>
          <w:szCs w:val="28"/>
          <w:lang w:val="ru-RU" w:eastAsia="zh-CN"/>
        </w:rPr>
        <w:t>0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1.01.20</w:t>
      </w:r>
      <w:r w:rsidR="005A7589">
        <w:rPr>
          <w:rFonts w:eastAsia="Andale Sans UI"/>
          <w:kern w:val="1"/>
          <w:sz w:val="28"/>
          <w:szCs w:val="28"/>
          <w:lang w:val="ru-RU" w:eastAsia="zh-CN"/>
        </w:rPr>
        <w:t>2</w:t>
      </w:r>
      <w:r w:rsidR="00A675A8">
        <w:rPr>
          <w:rFonts w:eastAsia="Andale Sans UI"/>
          <w:kern w:val="1"/>
          <w:sz w:val="28"/>
          <w:szCs w:val="28"/>
          <w:lang w:val="ru-RU" w:eastAsia="zh-CN"/>
        </w:rPr>
        <w:t>2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года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составляет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100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%.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Наличие педагогических работников с высшим профессиональным образованием составляет 100%.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ab/>
        <w:t>Преподавательский состав колле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джа по профилю и уровню образования, квалификации соответствует требованиям к организации образовательного процесса по содержанию подготовки студентов. Квалификационный уровень педагогических работников колледжа достаточно высокий. Базовое образование преп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одавателей колледжа соответствует профилю преподаваемых дисциплин (междисциплинарных курсов, профессиональных модулей). Опыт деятельности в соответствующей профессиональной сфере в соответствие с требованиями ФГОС СПО имеется у всех преподавателей. 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p w:rsidR="00DA31CE" w:rsidRDefault="004A68FE">
      <w:pPr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Доля 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преподавателей, аттестованных на высшую и первую квалификационную категорию составляет  -  7</w:t>
      </w:r>
      <w:r w:rsidR="0094531A">
        <w:rPr>
          <w:kern w:val="1"/>
          <w:sz w:val="28"/>
          <w:szCs w:val="28"/>
          <w:shd w:val="clear" w:color="auto" w:fill="FFFFFF"/>
          <w:lang w:val="ru-RU" w:eastAsia="zh-CN"/>
        </w:rPr>
        <w:t>3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,</w:t>
      </w:r>
      <w:r w:rsidR="0094531A">
        <w:rPr>
          <w:kern w:val="1"/>
          <w:sz w:val="28"/>
          <w:szCs w:val="28"/>
          <w:shd w:val="clear" w:color="auto" w:fill="FFFFFF"/>
          <w:lang w:val="ru-RU" w:eastAsia="zh-CN"/>
        </w:rPr>
        <w:t>3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 %, в том числе: </w:t>
      </w:r>
    </w:p>
    <w:p w:rsidR="00DA31CE" w:rsidRDefault="004A68FE">
      <w:pPr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С высшей квалификационной категорией – 5</w:t>
      </w:r>
      <w:r w:rsidR="0049632B">
        <w:rPr>
          <w:kern w:val="1"/>
          <w:sz w:val="28"/>
          <w:szCs w:val="28"/>
          <w:shd w:val="clear" w:color="auto" w:fill="FFFFFF"/>
          <w:lang w:val="ru-RU" w:eastAsia="zh-CN"/>
        </w:rPr>
        <w:t>3,4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%; </w:t>
      </w:r>
    </w:p>
    <w:p w:rsidR="00DA31CE" w:rsidRDefault="004A68FE">
      <w:pPr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С I квалификационной категорией – </w:t>
      </w:r>
      <w:r w:rsidR="00A26100">
        <w:rPr>
          <w:kern w:val="1"/>
          <w:sz w:val="28"/>
          <w:szCs w:val="28"/>
          <w:shd w:val="clear" w:color="auto" w:fill="FFFFFF"/>
          <w:lang w:val="ru-RU" w:eastAsia="zh-CN"/>
        </w:rPr>
        <w:t>1</w:t>
      </w:r>
      <w:r w:rsidR="0049632B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 w:rsidR="00A26100">
        <w:rPr>
          <w:kern w:val="1"/>
          <w:sz w:val="28"/>
          <w:szCs w:val="28"/>
          <w:shd w:val="clear" w:color="auto" w:fill="FFFFFF"/>
          <w:lang w:val="ru-RU" w:eastAsia="zh-CN"/>
        </w:rPr>
        <w:t>,</w:t>
      </w:r>
      <w:r w:rsidR="0049632B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%; </w:t>
      </w:r>
    </w:p>
    <w:p w:rsidR="00DA31CE" w:rsidRDefault="004A68FE">
      <w:pPr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Соответствующие занимаемой должности – 2</w:t>
      </w:r>
      <w:r w:rsidR="0049632B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,</w:t>
      </w:r>
      <w:r w:rsidR="0049632B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%</w:t>
      </w:r>
    </w:p>
    <w:p w:rsidR="00DA31CE" w:rsidRDefault="004A68FE">
      <w:pPr>
        <w:rPr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Не 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аттестованных преподавателей (стаж работы менее двух лет) –</w:t>
      </w:r>
      <w:r w:rsidR="0094531A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 w:rsidR="00A26100">
        <w:rPr>
          <w:kern w:val="1"/>
          <w:sz w:val="28"/>
          <w:szCs w:val="28"/>
          <w:shd w:val="clear" w:color="auto" w:fill="FFFFFF"/>
          <w:lang w:val="ru-RU" w:eastAsia="zh-CN"/>
        </w:rPr>
        <w:t>,</w:t>
      </w:r>
      <w:r w:rsidR="0094531A">
        <w:rPr>
          <w:kern w:val="1"/>
          <w:sz w:val="28"/>
          <w:szCs w:val="28"/>
          <w:shd w:val="clear" w:color="auto" w:fill="FFFFFF"/>
          <w:lang w:val="ru-RU" w:eastAsia="zh-CN"/>
        </w:rPr>
        <w:t>5</w:t>
      </w:r>
      <w:r w:rsidR="00A26100">
        <w:rPr>
          <w:kern w:val="1"/>
          <w:sz w:val="28"/>
          <w:szCs w:val="28"/>
          <w:shd w:val="clear" w:color="auto" w:fill="FFFFFF"/>
          <w:lang w:val="ru-RU" w:eastAsia="zh-CN"/>
        </w:rPr>
        <w:t>%</w:t>
      </w:r>
    </w:p>
    <w:p w:rsidR="00DA31CE" w:rsidRDefault="00DA31CE">
      <w:pPr>
        <w:rPr>
          <w:kern w:val="1"/>
          <w:sz w:val="28"/>
          <w:szCs w:val="28"/>
          <w:lang w:val="ru-RU" w:eastAsia="zh-CN"/>
        </w:rPr>
      </w:pPr>
    </w:p>
    <w:p w:rsidR="00DA31CE" w:rsidRDefault="00DA31CE">
      <w:pPr>
        <w:rPr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lang w:val="ru-RU" w:eastAsia="zh-CN"/>
        </w:rPr>
      </w:pPr>
      <w:r w:rsidRPr="004A68FE">
        <w:rPr>
          <w:rFonts w:eastAsia="Andale Sans UI"/>
          <w:b/>
          <w:bCs/>
          <w:kern w:val="1"/>
          <w:sz w:val="26"/>
          <w:szCs w:val="26"/>
          <w:lang w:val="ru-RU" w:eastAsia="zh-CN"/>
        </w:rPr>
        <w:t xml:space="preserve">Сведения о возрасте преподавателей образовательного учреждения </w:t>
      </w: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Pr="004A68F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038"/>
        <w:gridCol w:w="1096"/>
        <w:gridCol w:w="1195"/>
        <w:gridCol w:w="1156"/>
        <w:gridCol w:w="1111"/>
        <w:gridCol w:w="1474"/>
        <w:gridCol w:w="1653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Квалификационные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категории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0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Всего (чел.)</w:t>
            </w:r>
          </w:p>
        </w:tc>
        <w:tc>
          <w:tcPr>
            <w:tcW w:w="76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По возрастным группам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0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до 30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лет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31-40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лет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41-50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лет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51-55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лет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55-60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лет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свыше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60 лет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высшая квалификационная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категория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2A7030" w:rsidP="00B61D14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48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8F584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8824D7" w:rsidP="008824D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5E0D5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5E0D51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8F584A" w:rsidP="008F584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5F54E1" w:rsidRDefault="002A7030" w:rsidP="002A703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C823D0" w:rsidRDefault="002A7030" w:rsidP="00B61D14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18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первая квалификационная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категория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B82FC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B82FCA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C823D0" w:rsidRDefault="008824D7" w:rsidP="008824D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FC1078" w:rsidP="00FC107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FC1078" w:rsidP="00FC107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82FCA" w:rsidRDefault="00B82FCA" w:rsidP="002073B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03F8A" w:rsidRDefault="00FC1078" w:rsidP="00FC10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B61D14" w:rsidP="00B61D14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вторая квалификационная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категория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соответствие занимаемой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>должности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2A7030" w:rsidP="002A703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>23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 w:rsidP="008F584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FC1078" w:rsidRDefault="00FC1078" w:rsidP="008824D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FC1078" w:rsidP="00FC107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03F8A" w:rsidRDefault="00FC1078" w:rsidP="00FC10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C823D0" w:rsidP="00C823D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B03F8A" w:rsidP="002A703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2A7030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lastRenderedPageBreak/>
              <w:t>не аттестованные преподаватели (стаж работы менее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двух</w:t>
            </w:r>
            <w:r>
              <w:rPr>
                <w:rFonts w:eastAsia="Andale Sans UI"/>
                <w:kern w:val="1"/>
                <w:lang w:eastAsia="zh-CN"/>
              </w:rPr>
              <w:t xml:space="preserve"> лет)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FC1078" w:rsidP="00FC10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FC1078" w:rsidP="00FC10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F584A" w:rsidRDefault="008F584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Итого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C823D0" w:rsidP="00C823D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90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824D7" w:rsidRDefault="0094531A" w:rsidP="0094531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824D7" w:rsidRDefault="0094531A" w:rsidP="0094531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03F8A" w:rsidRDefault="00B03F8A" w:rsidP="002A703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2A7030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03F8A" w:rsidRDefault="002A7030" w:rsidP="002A703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03F8A" w:rsidRDefault="0094531A" w:rsidP="0094531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B03F8A" w:rsidRDefault="00B03F8A" w:rsidP="00B03F8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34</w:t>
            </w:r>
          </w:p>
        </w:tc>
      </w:tr>
    </w:tbl>
    <w:p w:rsidR="00DA31CE" w:rsidRDefault="004A68FE">
      <w:pPr>
        <w:spacing w:before="100"/>
        <w:rPr>
          <w:kern w:val="1"/>
          <w:shd w:val="clear" w:color="auto" w:fill="FFFF00"/>
          <w:lang w:val="ru-RU" w:eastAsia="zh-CN"/>
        </w:rPr>
      </w:pPr>
      <w:r>
        <w:rPr>
          <w:kern w:val="1"/>
          <w:sz w:val="26"/>
          <w:szCs w:val="26"/>
          <w:shd w:val="clear" w:color="auto" w:fill="FFFFFF"/>
          <w:lang w:val="ru-RU" w:eastAsia="zh-CN"/>
        </w:rPr>
        <w:t xml:space="preserve">Анализ возрастного состава педагогических работников колледжа свидетельствует о преобладании педагогов, относящихся к возрастной группе  55- 60 лет и старше. </w:t>
      </w:r>
    </w:p>
    <w:p w:rsidR="00DA31CE" w:rsidRDefault="00DA31CE">
      <w:pPr>
        <w:widowControl w:val="0"/>
        <w:shd w:val="clear" w:color="auto" w:fill="FFFFFF"/>
        <w:suppressAutoHyphens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b/>
          <w:bCs/>
          <w:kern w:val="1"/>
          <w:sz w:val="26"/>
          <w:szCs w:val="26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lang w:eastAsia="zh-CN"/>
        </w:rPr>
      </w:pPr>
      <w:r>
        <w:rPr>
          <w:rFonts w:eastAsia="Andale Sans UI"/>
          <w:b/>
          <w:bCs/>
          <w:kern w:val="1"/>
          <w:sz w:val="26"/>
          <w:szCs w:val="26"/>
          <w:lang w:eastAsia="zh-CN"/>
        </w:rPr>
        <w:t xml:space="preserve">Персональный состав педагогических работников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4A68FE">
      <w:pPr>
        <w:widowControl w:val="0"/>
        <w:suppressAutoHyphens/>
        <w:rPr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tbl>
      <w:tblPr>
        <w:tblW w:w="15995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3836"/>
        <w:gridCol w:w="2536"/>
        <w:gridCol w:w="2319"/>
        <w:gridCol w:w="2428"/>
        <w:gridCol w:w="2432"/>
        <w:gridCol w:w="1423"/>
      </w:tblGrid>
      <w:tr w:rsidR="003506F3" w:rsidTr="005F2EBB">
        <w:tc>
          <w:tcPr>
            <w:tcW w:w="10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№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п/п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ФИО 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Квалификационная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категория, звание 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Общий стаж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работы 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Стаж работы по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специальности 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Должность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c>
          <w:tcPr>
            <w:tcW w:w="10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Бакштаева Лилия Васильевна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141D06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Медаль «Ветеран труда»,</w:t>
            </w:r>
          </w:p>
          <w:p w:rsidR="00DA31CE" w:rsidRDefault="00141D06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Значок « Отличник здравоохранения»</w:t>
            </w:r>
          </w:p>
          <w:p w:rsidR="005E0D51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Благодарность Губернатора Пензенской области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F856A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6</w:t>
            </w:r>
            <w:r w:rsidR="00A675A8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5</w:t>
            </w:r>
            <w:r w:rsidR="00A675A8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c>
          <w:tcPr>
            <w:tcW w:w="10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11681D" w:rsidP="00F856A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Бубнова Людмила Яковлевна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F856A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11681D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Высшая, Благодарность МЗ РФ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Pr="0011681D" w:rsidRDefault="0011681D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A675A8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Pr="0011681D" w:rsidRDefault="0011681D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A675A8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11681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c>
          <w:tcPr>
            <w:tcW w:w="10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Вирясова Елена Ивановна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81D" w:rsidRDefault="00DA31CE" w:rsidP="0011681D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Высшая, Благодарность МЗ РФ, Нагрудный знак</w:t>
            </w:r>
          </w:p>
          <w:p w:rsidR="00DA31CE" w:rsidRDefault="0011681D" w:rsidP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«Почетный работник СПО РФ»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31CE" w:rsidRPr="0011681D" w:rsidRDefault="00A675A8" w:rsidP="00A675A8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A675A8"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A31CE" w:rsidRDefault="0011681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c>
          <w:tcPr>
            <w:tcW w:w="10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11681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11681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Дербенев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 Александр Петрович</w:t>
            </w:r>
          </w:p>
          <w:p w:rsidR="0011681D" w:rsidRDefault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5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Высшая,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очетное звание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«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Заслуженный работник ЗО РФ»</w:t>
            </w:r>
          </w:p>
          <w:p w:rsidR="0011681D" w:rsidRDefault="00141D06" w:rsidP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Благодарность МЗ РФ</w:t>
            </w:r>
          </w:p>
          <w:p w:rsidR="0011681D" w:rsidRDefault="00141D06" w:rsidP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Значок « Отличник здравоохранения»</w:t>
            </w:r>
          </w:p>
          <w:p w:rsidR="0011681D" w:rsidRPr="0011681D" w:rsidRDefault="00141D06" w:rsidP="0011681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</w:t>
            </w:r>
            <w:r w:rsid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</w:t>
            </w:r>
            <w:r w:rsidR="004A68FE"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lastRenderedPageBreak/>
              <w:t>здравоохранения РФ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Pr="0011681D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 xml:space="preserve"> 4</w:t>
            </w:r>
            <w:r w:rsidR="00A675A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Pr="0011681D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A675A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11681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Начальник колледжа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1681D" w:rsidRDefault="0011681D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11681D">
        <w:trPr>
          <w:trHeight w:val="78"/>
        </w:trPr>
        <w:tc>
          <w:tcPr>
            <w:tcW w:w="102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11681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11681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Дубовичева Юлия Александровна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A675A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4A68FE" w:rsidP="00A675A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A675A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681D" w:rsidRDefault="00576F0D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1681D" w:rsidRDefault="0011681D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RPr="004A68FE" w:rsidTr="005F2EBB">
        <w:tc>
          <w:tcPr>
            <w:tcW w:w="1021" w:type="dxa"/>
            <w:tcBorders>
              <w:left w:val="single" w:sz="2" w:space="0" w:color="000000"/>
            </w:tcBorders>
            <w:shd w:val="clear" w:color="auto" w:fill="auto"/>
          </w:tcPr>
          <w:p w:rsidR="00576F0D" w:rsidRDefault="00576F0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</w:tcBorders>
            <w:shd w:val="clear" w:color="auto" w:fill="auto"/>
          </w:tcPr>
          <w:p w:rsidR="00576F0D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val="ru-RU" w:eastAsia="zh-CN"/>
              </w:rPr>
              <w:t xml:space="preserve">Евстигнеева 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val="ru-RU" w:eastAsia="zh-CN"/>
              </w:rPr>
              <w:t>Марина Вячеславовна</w:t>
            </w:r>
          </w:p>
        </w:tc>
        <w:tc>
          <w:tcPr>
            <w:tcW w:w="2536" w:type="dxa"/>
            <w:tcBorders>
              <w:left w:val="single" w:sz="2" w:space="0" w:color="000000"/>
            </w:tcBorders>
            <w:shd w:val="clear" w:color="auto" w:fill="auto"/>
          </w:tcPr>
          <w:p w:rsidR="00576F0D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очетное звание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«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Заслуженный работник ЗО РФ»</w:t>
            </w:r>
          </w:p>
          <w:p w:rsidR="00576F0D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1.Значок « Отличник здравоохранения»</w:t>
            </w:r>
          </w:p>
          <w:p w:rsidR="00576F0D" w:rsidRPr="004A68FE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2.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 здравоохранения РФ</w:t>
            </w:r>
          </w:p>
        </w:tc>
        <w:tc>
          <w:tcPr>
            <w:tcW w:w="2319" w:type="dxa"/>
            <w:tcBorders>
              <w:left w:val="single" w:sz="2" w:space="0" w:color="000000"/>
            </w:tcBorders>
            <w:shd w:val="clear" w:color="auto" w:fill="auto"/>
          </w:tcPr>
          <w:p w:rsidR="00576F0D" w:rsidRPr="00576F0D" w:rsidRDefault="004A68FE" w:rsidP="00141D0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3</w:t>
            </w:r>
            <w:r w:rsidR="00141D06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left w:val="single" w:sz="2" w:space="0" w:color="000000"/>
            </w:tcBorders>
            <w:shd w:val="clear" w:color="auto" w:fill="auto"/>
          </w:tcPr>
          <w:p w:rsidR="00576F0D" w:rsidRPr="00576F0D" w:rsidRDefault="004A68FE" w:rsidP="00141D0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2</w:t>
            </w:r>
            <w:r w:rsidR="00141D06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32" w:type="dxa"/>
            <w:tcBorders>
              <w:left w:val="single" w:sz="2" w:space="0" w:color="000000"/>
            </w:tcBorders>
            <w:shd w:val="clear" w:color="auto" w:fill="auto"/>
          </w:tcPr>
          <w:p w:rsidR="00576F0D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Заместитель начальника колледжа по учебной работе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6F0D" w:rsidRPr="004A68FE" w:rsidRDefault="00576F0D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</w:tr>
      <w:tr w:rsidR="003506F3" w:rsidTr="005F2EBB">
        <w:trPr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4A68FE" w:rsidRDefault="00576F0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Мичурина (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Ермакова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)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 Галина Анатольевна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1AC0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Высшая, </w:t>
            </w:r>
          </w:p>
          <w:p w:rsidR="00576F0D" w:rsidRPr="00141D06" w:rsidRDefault="00141D0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Благодарность Губернатора Пензенской области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576F0D" w:rsidRDefault="004A68FE" w:rsidP="00EB1AC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EB1AC0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7A51E0" w:rsidRDefault="004A68FE" w:rsidP="00EB1AC0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EB1AC0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Заведующая учебной частью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6F0D" w:rsidRDefault="00576F0D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2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Default="00576F0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Default="004A68FE" w:rsidP="00576F0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Ермишина Нина Васильевна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4A68FE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Высшая, Благодарность Министерства здравоохранения РФ, Почетная грамота </w:t>
            </w:r>
            <w:r w:rsidR="005061F1">
              <w:rPr>
                <w:rFonts w:eastAsia="Andale Sans UI"/>
                <w:kern w:val="1"/>
                <w:lang w:val="ru-RU" w:eastAsia="zh-CN"/>
              </w:rPr>
              <w:t>Законодательного собрания ПО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FB44A6" w:rsidRDefault="00FB44A6" w:rsidP="00553C0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553C09">
              <w:rPr>
                <w:rFonts w:eastAsia="Andale Sans UI"/>
                <w:kern w:val="1"/>
                <w:lang w:val="ru-RU" w:eastAsia="zh-CN"/>
              </w:rPr>
              <w:t>41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Pr="00FB44A6" w:rsidRDefault="00553C09" w:rsidP="00553C0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76F0D" w:rsidRDefault="00FB44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6F0D" w:rsidRDefault="00576F0D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9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Ершова Ольга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02624B" w:rsidRDefault="0002624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7A51E0" w:rsidRDefault="004A68FE" w:rsidP="0002624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02624B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7A51E0" w:rsidRDefault="004A68FE" w:rsidP="0002624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02624B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отделением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 w:rsidP="002F33FA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Есина Галина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68FE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FB44A6" w:rsidRDefault="004A68FE" w:rsidP="0002624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02624B"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02624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02624B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Калиберда Сергей Иванович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7A51E0" w:rsidRDefault="000F75C0" w:rsidP="00FB44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7A51E0" w:rsidRDefault="000F75C0" w:rsidP="00FB44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Клыченко Светлана Игоревна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0F75C0" w:rsidP="000F75C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val="ru-RU" w:eastAsia="zh-CN"/>
              </w:rPr>
              <w:t>4</w:t>
            </w: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0F75C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0F75C0"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Коблякова Валентина Геннадьевна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Соответствие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0F75C0" w:rsidRDefault="000F75C0" w:rsidP="000F75C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87D04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787D04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Ковалева Ирина Игорьевна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Высшая,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0F15CA" w:rsidP="000F15C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val="ru-RU" w:eastAsia="zh-CN"/>
              </w:rPr>
              <w:t>3</w:t>
            </w:r>
            <w:r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87D04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0F15CA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87560" w:rsidRDefault="00D87560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Куликова Наталья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87560" w:rsidRDefault="00D8756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87560" w:rsidRDefault="00D87560" w:rsidP="00B806F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2</w:t>
            </w:r>
            <w:r w:rsidR="00B806FF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87560" w:rsidRDefault="00B806FF" w:rsidP="00B806F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87560" w:rsidRDefault="00D87560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27219" w:rsidRPr="00127219" w:rsidRDefault="00127219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</w:tr>
      <w:tr w:rsidR="003506F3" w:rsidTr="005F2EBB">
        <w:trPr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0F15C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4A68FE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Купчева Лариса Анатольевна 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4A68FE" w:rsidP="000F15C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4A68FE" w:rsidP="000F15C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F15CA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F15CA" w:rsidRPr="00127219" w:rsidRDefault="000F15CA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55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Кучерук Тамара Филипповна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Высшая, 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Благодарность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Министерства здравоохранения РФ,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Значок «Отличник здравоохранения»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127219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127219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отделением ПК</w:t>
            </w:r>
          </w:p>
        </w:tc>
        <w:tc>
          <w:tcPr>
            <w:tcW w:w="142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Литвиненко Людмила Михайловна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Высшая,  </w:t>
            </w:r>
          </w:p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Значок «Отличник здравоохранения»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D61CF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D61CFC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D61CF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D61CFC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Малахов Сергей Борисович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 w:rsidP="00D61CF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D61CFC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D61CFC" w:rsidRDefault="00D61CFC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Матвейчук Анна Климовна 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A24778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A24778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Машицина Любовь 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  1.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 здравоохранения РФ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,</w:t>
            </w:r>
          </w:p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2.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eastAsia="zh-CN"/>
              </w:rPr>
              <w:t xml:space="preserve"> Почетной Грамотой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профсоюза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eastAsia="zh-CN"/>
              </w:rPr>
              <w:t xml:space="preserve">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A24778" w:rsidRDefault="00A2477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A24778"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Митрофанов Денис Владимирович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A24778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A2477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руководитель физического воспитания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zh-CN"/>
              </w:rPr>
              <w:t>Минаев Виктор Юрьевич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Почетной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</w:t>
            </w:r>
            <w:r w:rsidR="00A2477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</w:t>
            </w:r>
            <w:r w:rsidR="00A2477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Мордвинова  Ирина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4A68FE">
            <w:pPr>
              <w:widowControl w:val="0"/>
              <w:suppressLineNumbers/>
              <w:suppressAutoHyphens/>
              <w:rPr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 </w:t>
            </w:r>
          </w:p>
          <w:p w:rsidR="00FB44A6" w:rsidRPr="004A68FE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Благодарность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Министерства здравоохранения РФ 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A24778" w:rsidRDefault="00A2477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A2477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A2477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Недведская Елена Анатольевна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687D08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  <w:p w:rsidR="00687D08" w:rsidRPr="00687D08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 w:rsidP="00687D0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687D08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687D08" w:rsidRDefault="00687D0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практикой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Новикова Татьяна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 </w:t>
            </w:r>
          </w:p>
          <w:p w:rsidR="00127219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Благодарность Законодательного собрания ПО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687D08" w:rsidRDefault="00687D0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687D08" w:rsidRDefault="00687D0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Нурмухамедова Ирина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2350E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2350E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127219" w:rsidRDefault="00127219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Наумова Екатерина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092840" w:rsidRDefault="0012721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127219" w:rsidRDefault="002350E8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127219" w:rsidRDefault="002350E8" w:rsidP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Пальченков Валерий Владимирович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350E8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350E8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Петрова Светлана Анатольевна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12721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350E8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350E8" w:rsidP="002350E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7E3EA6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Сактирин Геннадий Федорович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E3E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7E3EA6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E3E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7E3EA6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Сергеева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Елизавета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7E3EA6" w:rsidP="007E3E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E3EA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7E3EA6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Сипягина Любовь Евгеньевна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  <w:p w:rsidR="00C33060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Почетная грамота Министерства здравоохранения,</w:t>
            </w:r>
          </w:p>
          <w:p w:rsidR="00C33060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Благодарность Законодательного собрания ПО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E0741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E0741E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E0741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E0741E">
              <w:rPr>
                <w:rFonts w:eastAsia="Andale Sans UI"/>
                <w:kern w:val="1"/>
                <w:lang w:val="ru-RU" w:eastAsia="zh-CN"/>
              </w:rPr>
              <w:t>8</w:t>
            </w:r>
            <w:r w:rsidR="00FD4767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Соболев Алексей Юрьевич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A359C0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Соловьев Вячеслав Юрьевич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Первая,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доцент, КИН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5BF7" w:rsidRDefault="0055273C" w:rsidP="00FD476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FD4767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5BF7" w:rsidRDefault="00FD4767" w:rsidP="00FD476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Титова Лариса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775DE6" w:rsidRDefault="00775DE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775DE6" w:rsidP="00775DE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775DE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775DE6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Заведующая отделением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Тумбаев Игорь Владимирович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КМН,</w:t>
            </w:r>
          </w:p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 w:rsidP="002F149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2F1499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F1499" w:rsidP="002F149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Торопина Ирина Анатольевна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Выс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шая</w:t>
            </w:r>
            <w:r w:rsidR="002F1499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 </w:t>
            </w:r>
          </w:p>
          <w:p w:rsidR="00FB44A6" w:rsidRPr="004A68FE" w:rsidRDefault="004A68FE" w:rsidP="002F149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Благодарность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Министерства здравоохранения РФ Почетной Грамотой Министерства </w:t>
            </w: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образования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РФ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5BF7" w:rsidRDefault="0055273C" w:rsidP="002F149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2F1499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2F1499" w:rsidP="002F149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39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Тронина Елена Юрьевна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4A5BF7" w:rsidRDefault="005E1DEE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55273C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Тюкаева Надежда Васильевна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Высшая,</w:t>
            </w:r>
          </w:p>
          <w:p w:rsidR="00FB44A6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5E1DE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5E1DEE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5E1DE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5E1DEE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Устинова Наталья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 w:rsidP="005F78C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5F78CC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Хачатурян Елена Сергеевна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5F78CC" w:rsidRDefault="005F78C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 w:rsidP="005F78C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5F78CC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5F78CC" w:rsidRDefault="005F78CC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FB44A6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55273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Чернова Татьяна Федоровна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55273C">
            <w:pPr>
              <w:widowControl w:val="0"/>
              <w:suppressLineNumbers/>
              <w:suppressAutoHyphens/>
              <w:rPr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Высшая,</w:t>
            </w:r>
          </w:p>
          <w:p w:rsidR="0055273C" w:rsidRDefault="004A68FE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Почетное звание </w:t>
            </w:r>
          </w:p>
          <w:p w:rsidR="00FB44A6" w:rsidRPr="004A68FE" w:rsidRDefault="0055273C" w:rsidP="0055273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 Заслуженный врач РФ»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 Почетной 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55273C" w:rsidRDefault="0055273C" w:rsidP="00553D25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553D25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Pr="0055273C" w:rsidRDefault="00553D25" w:rsidP="00210C8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4A6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4A6" w:rsidRDefault="00FB44A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55273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Чекмарева Ольга Викторовна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5273C" w:rsidRDefault="00553D25" w:rsidP="008C3F1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5273C" w:rsidRDefault="00553D25" w:rsidP="008C3F1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7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55273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0F76C7" w:rsidRDefault="000F76C7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Царева Маргарита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0F76C7" w:rsidRDefault="000F76C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0F76C7" w:rsidRDefault="000F76C7" w:rsidP="00FA700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FA700D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0F76C7" w:rsidRDefault="000F76C7" w:rsidP="00FA700D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FA700D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Яровиков Сергей Александрович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B112B6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B112B6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0F76C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0F76C7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  <w:p w:rsidR="0055273C" w:rsidRDefault="0055273C" w:rsidP="00714322">
            <w:pPr>
              <w:widowControl w:val="0"/>
              <w:suppressAutoHyphens/>
              <w:ind w:left="1418"/>
              <w:jc w:val="both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55273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8379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83798">
              <w:rPr>
                <w:rFonts w:eastAsia="Andale Sans UI"/>
                <w:kern w:val="1"/>
                <w:lang w:val="ru-RU" w:eastAsia="zh-CN"/>
              </w:rPr>
              <w:t>Маркина Екатерина Юрьевна</w:t>
            </w:r>
          </w:p>
          <w:p w:rsidR="0055273C" w:rsidRDefault="0055273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553D25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</w:t>
            </w:r>
            <w:r w:rsidR="00553D25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210C8F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3г.10 мес.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55273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210C8F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83798">
              <w:rPr>
                <w:rFonts w:eastAsia="Andale Sans UI"/>
                <w:kern w:val="1"/>
                <w:lang w:val="ru-RU" w:eastAsia="zh-CN"/>
              </w:rPr>
              <w:t>Галкина Татьяна Валерьевна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0F76C7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0F76C7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30AF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Pr="00583798" w:rsidRDefault="004A68FE" w:rsidP="00210C8F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Нурмаметова Алсу Рашитовна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553D25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1год </w:t>
            </w:r>
            <w:r w:rsidR="004A68FE">
              <w:rPr>
                <w:rFonts w:eastAsia="Andale Sans UI"/>
                <w:kern w:val="1"/>
                <w:lang w:val="ru-RU" w:eastAsia="zh-CN"/>
              </w:rPr>
              <w:t>6 месяцев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553D25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1 год </w:t>
            </w:r>
            <w:r w:rsidR="004A68FE">
              <w:rPr>
                <w:rFonts w:eastAsia="Andale Sans UI"/>
                <w:kern w:val="1"/>
                <w:lang w:val="ru-RU" w:eastAsia="zh-CN"/>
              </w:rPr>
              <w:t>6 месяцев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0AFC" w:rsidRDefault="00B30A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30AF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Pr="00583798" w:rsidRDefault="004A68FE" w:rsidP="00210C8F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Куликова Наталья </w:t>
            </w:r>
            <w:r>
              <w:rPr>
                <w:rFonts w:eastAsia="Andale Sans UI"/>
                <w:kern w:val="1"/>
                <w:lang w:val="ru-RU" w:eastAsia="zh-CN"/>
              </w:rPr>
              <w:t>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 w:rsidP="000F76C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 года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0AFC" w:rsidRDefault="00B30A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30AF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Pr="00583798" w:rsidRDefault="004A68FE" w:rsidP="00B30AFC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Строкин Сергей Игоревич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553D25" w:rsidP="00553D25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266AFF" w:rsidP="00266AFF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года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0AFC" w:rsidRDefault="00B30A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30AFC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Pr="00583798" w:rsidRDefault="004A68FE" w:rsidP="001B7B73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Ястребкова Ксения </w:t>
            </w:r>
            <w:r w:rsidR="001B7B73">
              <w:rPr>
                <w:rFonts w:eastAsia="Andale Sans UI"/>
                <w:kern w:val="1"/>
                <w:lang w:val="ru-RU" w:eastAsia="zh-CN"/>
              </w:rPr>
              <w:t>В</w:t>
            </w:r>
            <w:r>
              <w:rPr>
                <w:rFonts w:eastAsia="Andale Sans UI"/>
                <w:kern w:val="1"/>
                <w:lang w:val="ru-RU" w:eastAsia="zh-CN"/>
              </w:rPr>
              <w:t>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112B6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112B6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B112B6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30AFC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0AFC" w:rsidRDefault="00B30A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AC0F5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4A68FE" w:rsidP="001B7B73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Казьмина Валентина Федоровна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4A68FE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4A68FE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4A68FE" w:rsidP="00B112B6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F54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0F54" w:rsidRDefault="00AC0F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6968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4572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04A62" w:rsidRDefault="00F04A62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  <w:p w:rsidR="00F04A62" w:rsidRDefault="00F04A62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  <w:p w:rsidR="00AC0F54" w:rsidRDefault="00AC0F54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  <w:p w:rsidR="00F04A62" w:rsidRDefault="00F04A62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  <w:p w:rsidR="0055273C" w:rsidRDefault="004A68FE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Сердобский </w:t>
            </w:r>
            <w:r>
              <w:rPr>
                <w:rFonts w:eastAsia="Andale Sans UI"/>
                <w:kern w:val="1"/>
                <w:lang w:val="ru-RU" w:eastAsia="zh-CN"/>
              </w:rPr>
              <w:t>филиал</w:t>
            </w:r>
          </w:p>
          <w:p w:rsidR="0055273C" w:rsidRDefault="0055273C" w:rsidP="000370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AC0F54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AC0F54">
              <w:rPr>
                <w:rFonts w:eastAsia="Andale Sans UI"/>
                <w:kern w:val="1"/>
                <w:lang w:val="ru-RU" w:eastAsia="zh-CN"/>
              </w:rPr>
              <w:t>4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Румянцева Ирина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D9541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2</w:t>
            </w:r>
            <w:r w:rsidR="00D95410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4A5BF7" w:rsidRDefault="004A68FE" w:rsidP="00D9541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D95410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73C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D95410">
              <w:rPr>
                <w:rFonts w:eastAsia="Andale Sans UI"/>
                <w:kern w:val="1"/>
                <w:lang w:val="ru-RU" w:eastAsia="zh-CN"/>
              </w:rPr>
              <w:t>5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Карасёва Светлана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03701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B30AF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B30AFC">
              <w:rPr>
                <w:rFonts w:eastAsia="Andale Sans UI"/>
                <w:kern w:val="1"/>
                <w:lang w:val="ru-RU" w:eastAsia="zh-CN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4A5BF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 филиалом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D95410">
              <w:rPr>
                <w:rFonts w:eastAsia="Andale Sans UI"/>
                <w:kern w:val="1"/>
                <w:lang w:val="ru-RU" w:eastAsia="zh-CN"/>
              </w:rPr>
              <w:t>6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9687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Копова Наталья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96875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96875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D95410">
              <w:rPr>
                <w:rFonts w:eastAsia="Andale Sans UI"/>
                <w:kern w:val="1"/>
                <w:lang w:val="ru-RU" w:eastAsia="zh-CN"/>
              </w:rPr>
              <w:t>7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Кутякова Наталья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96875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1</w:t>
            </w:r>
            <w:r w:rsidR="00291FAB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6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291FAB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9687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D95410">
              <w:rPr>
                <w:rFonts w:eastAsia="Andale Sans UI"/>
                <w:kern w:val="1"/>
                <w:lang w:val="ru-RU" w:eastAsia="zh-CN"/>
              </w:rPr>
              <w:t>8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Мартынов Евгений Викторович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D35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6D3502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 w:rsidP="006D35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="006D3502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D95410">
              <w:rPr>
                <w:rFonts w:eastAsia="Andale Sans UI"/>
                <w:kern w:val="1"/>
                <w:lang w:val="ru-RU" w:eastAsia="zh-CN"/>
              </w:rPr>
              <w:t>9</w:t>
            </w:r>
            <w:r w:rsidR="00291FAB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1B7B73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Серкова Любовь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1B7B7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1B7B73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1B7B73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5273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273C" w:rsidRDefault="0055273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D95410" w:rsidP="00291FAB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60</w:t>
            </w:r>
            <w:r w:rsidR="004A68FE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D73116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Суркова Ольга Игоревна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9A400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D95410">
              <w:rPr>
                <w:rFonts w:eastAsia="Andale Sans UI"/>
                <w:kern w:val="1"/>
                <w:lang w:val="ru-RU" w:eastAsia="zh-CN"/>
              </w:rPr>
              <w:t>1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Тищенко Елена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Первая,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Почетной </w:t>
            </w:r>
            <w:r w:rsidRPr="004A68FE"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Грамотой Министерства здравоохранения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 w:rsidP="00291FA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F2EBB" w:rsidRDefault="004A68FE" w:rsidP="00D95410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D95410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69687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Ф</w:t>
            </w: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ахрединова Алия Искаковна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1B7B73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Первая,</w:t>
            </w:r>
          </w:p>
          <w:p w:rsidR="001B7B73" w:rsidRDefault="004A68FE" w:rsidP="001B7B73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Нагрудный знак</w:t>
            </w:r>
          </w:p>
          <w:p w:rsidR="001B7B73" w:rsidRPr="004A68FE" w:rsidRDefault="004A68FE" w:rsidP="001B7B7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«Почетный работник общего образования»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1B7B73" w:rsidRDefault="004A68FE" w:rsidP="009A400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1B7B73" w:rsidRDefault="004A68FE" w:rsidP="009A400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69687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7143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4572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5F2EBB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lang w:val="ru-RU"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Andale Sans UI"/>
                <w:kern w:val="1"/>
                <w:lang w:val="ru-RU" w:eastAsia="zh-CN"/>
              </w:rPr>
              <w:t>Кузнецкий  филиал</w:t>
            </w:r>
          </w:p>
          <w:p w:rsidR="001B7B73" w:rsidRDefault="001B7B73" w:rsidP="005F2EB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  <w:p w:rsidR="001B7B73" w:rsidRDefault="001B7B73">
            <w:pPr>
              <w:widowControl w:val="0"/>
              <w:suppressAutoHyphens/>
              <w:rPr>
                <w:kern w:val="1"/>
                <w:lang w:val="ru-RU" w:eastAsia="zh-CN"/>
              </w:rPr>
            </w:pP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661338" w:rsidRDefault="004A68FE" w:rsidP="006D3502">
            <w:pPr>
              <w:widowControl w:val="0"/>
              <w:suppressLineNumbers/>
              <w:suppressAutoHyphens/>
              <w:snapToGrid w:val="0"/>
              <w:ind w:left="36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6</w:t>
            </w:r>
            <w:r w:rsidR="006D3502">
              <w:rPr>
                <w:rFonts w:eastAsia="Andale Sans UI"/>
                <w:kern w:val="1"/>
                <w:lang w:val="ru-RU" w:eastAsia="zh-CN"/>
              </w:rPr>
              <w:t>3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Аношина Елена Евгеньевна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1B7B73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6D35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6D3502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1B7B73" w:rsidRDefault="004A68FE" w:rsidP="006D35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6D3502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4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Акчурина Саида Ибрагимовна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1B7B7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1B7B7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7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5</w:t>
            </w:r>
            <w:r w:rsidR="005918F9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Антонова Дарья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1B7B73" w:rsidRDefault="005918F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Соответствие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5918F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5918F9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5918F9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5918F9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70"/>
        </w:trPr>
        <w:tc>
          <w:tcPr>
            <w:tcW w:w="10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6</w:t>
            </w:r>
            <w:r w:rsidR="005918F9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5918F9" w:rsidRDefault="005918F9" w:rsidP="005918F9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Акчурин Дамир Ряшитович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Pr="004E3517" w:rsidRDefault="004E3517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E3517" w:rsidP="00617E00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27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   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 w:rsidP="004E351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4E3517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7B7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7B73" w:rsidRDefault="001B7B7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7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val="ru-RU" w:eastAsia="zh-CN"/>
              </w:rPr>
              <w:t>Бынеева Светлана Викторовна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Соответствие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17E00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E3517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филиалом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8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Воронцова Вера Фёдоровна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A68FE" w:rsidRDefault="004A68FE" w:rsidP="002F33FA">
            <w:pPr>
              <w:widowControl w:val="0"/>
              <w:suppressAutoHyphens/>
              <w:spacing w:after="12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Нагрудный знак</w:t>
            </w: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«Почетный работник СПО РФ» </w:t>
            </w:r>
            <w:r w:rsidRP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ПГ МЗ и СР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 w:rsidP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7F1D33"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517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6D3502">
              <w:rPr>
                <w:rFonts w:eastAsia="Andale Sans UI"/>
                <w:kern w:val="1"/>
                <w:lang w:val="ru-RU" w:eastAsia="zh-CN"/>
              </w:rPr>
              <w:t>9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Ежова Елена Евгеньевна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spacing w:after="120"/>
              <w:jc w:val="both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первая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 w:rsidP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7F1D33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7F1D33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3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6D3502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70</w:t>
            </w:r>
            <w:r w:rsidR="004A68FE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Жевелева Людмила Васильевна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отделением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1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Ильичева Екатерина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7F1D33" w:rsidRDefault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 w:rsidP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7F1D33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4E3517" w:rsidRDefault="004A68FE" w:rsidP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7F1D33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0B7B41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Ишкова Анна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Default="000B7B41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0B7B41" w:rsidRDefault="000B7B41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517" w:rsidRPr="000B7B41" w:rsidRDefault="000B7B41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517" w:rsidRDefault="000B7B4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3517" w:rsidRDefault="004E35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7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3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Каденкова Светлана Петровна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0B7B41" w:rsidRDefault="004A68FE" w:rsidP="005B468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0B7B41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B41" w:rsidRDefault="000B7B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4</w:t>
            </w:r>
            <w:r w:rsidR="001C34BE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1C34B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Киселева Валентина Алексеевна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C34BE" w:rsidRDefault="004A68FE" w:rsidP="001C34BE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Нагрудный знак</w:t>
            </w:r>
          </w:p>
          <w:p w:rsidR="000B7B41" w:rsidRPr="004A68FE" w:rsidRDefault="001C34BE" w:rsidP="001C34B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 Почетный работник СПО РФ» Почетная грамота МЗ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1C34BE" w:rsidRDefault="001C34B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52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1C34BE" w:rsidRDefault="001C34B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1C34B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B41" w:rsidRDefault="000B7B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5</w:t>
            </w:r>
            <w:r w:rsidR="002C67A3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2C67A3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Коптилина Ирина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2C67A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2C67A3" w:rsidRDefault="002C67A3" w:rsidP="007F1D33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7F1D33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Pr="002C67A3" w:rsidRDefault="002C67A3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B41" w:rsidRDefault="002C67A3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B41" w:rsidRDefault="000B7B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6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Кукушкина Людмила Юрьевна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F1D33" w:rsidRDefault="002C67A3" w:rsidP="002C67A3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</w:p>
          <w:p w:rsidR="002C67A3" w:rsidRDefault="004A68FE" w:rsidP="002C67A3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Нагрудный знак</w:t>
            </w:r>
          </w:p>
          <w:p w:rsidR="002C67A3" w:rsidRPr="004A68FE" w:rsidRDefault="004A68FE" w:rsidP="007F1D33">
            <w:pPr>
              <w:widowControl w:val="0"/>
              <w:suppressAutoHyphens/>
              <w:spacing w:after="12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«Почетный работник СПО РФ»</w:t>
            </w:r>
            <w:r w:rsidRP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Почетная грамота МЗ и СР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2C67A3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2C67A3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7A3" w:rsidRDefault="002C67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7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Кудеева Наиля Мянсуровна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2C67A3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2C67A3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2C67A3" w:rsidRDefault="004A68FE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7A3" w:rsidRDefault="002C67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661338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8</w:t>
            </w:r>
            <w:r w:rsidR="00097638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Костина Ирина Алексеевна</w:t>
            </w:r>
            <w:r>
              <w:rPr>
                <w:rFonts w:eastAsia="Andale Sans UI"/>
                <w:kern w:val="1"/>
                <w:lang w:eastAsia="zh-CN"/>
              </w:rPr>
              <w:t> 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097638" w:rsidRDefault="00097638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097638" w:rsidRDefault="00097638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Заведующая  практикой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7A3" w:rsidRDefault="002C67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6D3502">
              <w:rPr>
                <w:rFonts w:eastAsia="Andale Sans UI"/>
                <w:kern w:val="1"/>
                <w:lang w:val="ru-RU" w:eastAsia="zh-CN"/>
              </w:rPr>
              <w:t>9</w:t>
            </w:r>
            <w:r w:rsidR="00097638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Михайлова Нина Васильевна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AutoHyphens/>
              <w:spacing w:after="120"/>
              <w:jc w:val="both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097638" w:rsidRDefault="00097638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Pr="00097638" w:rsidRDefault="00097638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C67A3" w:rsidRDefault="00097638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7A3" w:rsidRDefault="002C67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2F33F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461A62" w:rsidRDefault="006D3502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80</w:t>
            </w:r>
            <w:r w:rsidR="004A68FE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Меженина Наталья Михайловна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F1D33" w:rsidRDefault="00097638">
            <w:pPr>
              <w:widowControl w:val="0"/>
              <w:suppressLineNumbers/>
              <w:suppressAutoHyphens/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</w:p>
          <w:p w:rsidR="00097638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Почетная грамота МЗ и СР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CC233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CC233F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638" w:rsidRDefault="0009763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1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Назирова Даниля Тагировна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38" w:rsidRDefault="004A68FE" w:rsidP="0009763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преподаватель  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638" w:rsidRDefault="0009763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Панкова Татьяна Евгеньевна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638" w:rsidRDefault="0009763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3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Пигузова Наталья Николаевна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Pr="00097638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97638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638" w:rsidRDefault="0009763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4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Павлова Ольга Владимировна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 w:rsidP="002F33F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CC233F" w:rsidP="00CC233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9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5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Податнова Светлана Михайловна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CC233F" w:rsidRDefault="00CC233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6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Смирнов Николай Игнатьевич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 w:rsidP="0065740C">
            <w:pPr>
              <w:widowControl w:val="0"/>
              <w:suppressLineNumbers/>
              <w:suppressAutoHyphens/>
              <w:rPr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Нагрудный знак</w:t>
            </w:r>
          </w:p>
          <w:p w:rsidR="0065740C" w:rsidRPr="004A68FE" w:rsidRDefault="004A68FE" w:rsidP="0065740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« Почетный работник СПО РФ»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3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7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 w:rsidP="002F33F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Седова Екатерина Петровна                         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 w:rsidP="0065740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 w:rsidP="00CC233F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CC233F"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8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Самарина Надежда Николаевна                      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5740C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40C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10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6D3502">
              <w:rPr>
                <w:rFonts w:eastAsia="Andale Sans UI"/>
                <w:kern w:val="1"/>
                <w:lang w:val="ru-RU" w:eastAsia="zh-CN"/>
              </w:rPr>
              <w:t>9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Терёхина Елена Ивановна                                    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  <w:r>
              <w:rPr>
                <w:rFonts w:eastAsia="Andale Sans UI"/>
                <w:kern w:val="1"/>
                <w:lang w:val="ru-RU" w:eastAsia="zh-CN"/>
              </w:rPr>
              <w:tab/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61A62" w:rsidRDefault="006D3502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90</w:t>
            </w:r>
            <w:r w:rsidR="004A68FE"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Филатова Тамара Алексеевна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Высшая, </w:t>
            </w:r>
            <w:r w:rsidRPr="004A68FE"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Почетная грамота МО РФ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Pr="0065740C" w:rsidRDefault="004A68FE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740C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40C" w:rsidRDefault="006574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5F2EB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5"/>
        </w:trPr>
        <w:tc>
          <w:tcPr>
            <w:tcW w:w="10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4A68FE" w:rsidP="006D3502">
            <w:pPr>
              <w:widowControl w:val="0"/>
              <w:suppressLineNumbers/>
              <w:suppressAutoHyphens/>
              <w:snapToGrid w:val="0"/>
              <w:ind w:left="426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</w:t>
            </w:r>
            <w:r w:rsidR="006D3502">
              <w:rPr>
                <w:rFonts w:eastAsia="Andale Sans UI"/>
                <w:kern w:val="1"/>
                <w:lang w:val="ru-RU" w:eastAsia="zh-CN"/>
              </w:rPr>
              <w:t>1</w:t>
            </w:r>
            <w:r>
              <w:rPr>
                <w:rFonts w:eastAsia="Andale Sans UI"/>
                <w:kern w:val="1"/>
                <w:lang w:val="ru-RU" w:eastAsia="zh-CN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BB45DC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Анисимова Юлия Анатольевна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E44E80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bCs/>
                <w:spacing w:val="-1"/>
                <w:kern w:val="1"/>
                <w:sz w:val="22"/>
                <w:szCs w:val="22"/>
                <w:lang w:val="ru-RU" w:eastAsia="zh-CN"/>
              </w:rPr>
              <w:t>Высшая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E44E80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E44E80" w:rsidP="00617E0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A5C00" w:rsidRDefault="00DC0B09">
            <w:pPr>
              <w:widowControl w:val="0"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преподаватель</w:t>
            </w:r>
          </w:p>
        </w:tc>
        <w:tc>
          <w:tcPr>
            <w:tcW w:w="1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5C00" w:rsidRDefault="00FA5C0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714322" w:rsidRDefault="00714322">
      <w:pPr>
        <w:widowControl w:val="0"/>
        <w:suppressAutoHyphens/>
        <w:ind w:firstLine="706"/>
        <w:jc w:val="both"/>
        <w:rPr>
          <w:rFonts w:eastAsia="Andale Sans UI"/>
          <w:kern w:val="1"/>
          <w:lang w:val="ru-RU" w:eastAsia="zh-CN"/>
        </w:rPr>
      </w:pPr>
    </w:p>
    <w:p w:rsidR="006D3502" w:rsidRDefault="006D3502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Повышение качества подготовки, переподготовки и повышения квалификации кадрового состава осуществляется на базе </w:t>
      </w:r>
      <w:r>
        <w:rPr>
          <w:rFonts w:eastAsia="Andale Sans UI"/>
          <w:kern w:val="1"/>
          <w:sz w:val="28"/>
          <w:szCs w:val="28"/>
          <w:lang w:val="ru-RU" w:eastAsia="zh-CN"/>
        </w:rPr>
        <w:t>ФГБОУ ДПО «Институт регионального развития  Пензенской области»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Повышение квалификации преподавателей колледжа направлено на их непрерывное профессиональное саморазвитие, совершенствование педагогического мастерства. 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Почетные звания преподавателей</w:t>
      </w:r>
      <w:r>
        <w:rPr>
          <w:rFonts w:eastAsia="Andale Sans UI"/>
          <w:kern w:val="1"/>
          <w:sz w:val="28"/>
          <w:szCs w:val="28"/>
          <w:lang w:val="ru-RU" w:eastAsia="zh-CN"/>
        </w:rPr>
        <w:t>: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Медаль ветеран труда -  1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Значок «Отличник здравоохранения»-  </w:t>
      </w:r>
      <w:r w:rsidR="005E0D51">
        <w:rPr>
          <w:rFonts w:eastAsia="Andale Sans UI"/>
          <w:kern w:val="1"/>
          <w:sz w:val="28"/>
          <w:szCs w:val="28"/>
          <w:lang w:val="ru-RU" w:eastAsia="zh-CN"/>
        </w:rPr>
        <w:t>6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«Почетный работник СПО РФ-  </w:t>
      </w:r>
      <w:r w:rsidR="005E0D51">
        <w:rPr>
          <w:rFonts w:eastAsia="Andale Sans UI"/>
          <w:kern w:val="1"/>
          <w:sz w:val="28"/>
          <w:szCs w:val="28"/>
          <w:lang w:val="ru-RU" w:eastAsia="zh-CN"/>
        </w:rPr>
        <w:t>5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Заслуженный работник здравоохранения Российской Федерации —</w:t>
      </w:r>
      <w:r w:rsidR="0052349E">
        <w:rPr>
          <w:rFonts w:eastAsia="Andale Sans UI"/>
          <w:kern w:val="1"/>
          <w:sz w:val="28"/>
          <w:szCs w:val="28"/>
          <w:lang w:val="ru-RU" w:eastAsia="zh-CN"/>
        </w:rPr>
        <w:t>3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ru-RU" w:eastAsia="zh-CN"/>
        </w:rPr>
        <w:t>«Почетный работник общего образования  РФ</w:t>
      </w:r>
      <w:r w:rsidR="0052349E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-  </w:t>
      </w:r>
      <w:r w:rsidR="0052349E">
        <w:rPr>
          <w:rFonts w:eastAsia="Andale Sans UI"/>
          <w:kern w:val="1"/>
          <w:sz w:val="28"/>
          <w:szCs w:val="28"/>
          <w:lang w:val="ru-RU" w:eastAsia="zh-CN"/>
        </w:rPr>
        <w:t>6</w:t>
      </w:r>
    </w:p>
    <w:p w:rsidR="0052349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Грамота Министерства здравоохранения РФ -</w:t>
      </w:r>
      <w:r w:rsidR="005E0D51">
        <w:rPr>
          <w:rFonts w:eastAsia="Andale Sans UI"/>
          <w:kern w:val="1"/>
          <w:sz w:val="28"/>
          <w:szCs w:val="28"/>
          <w:lang w:val="ru-RU" w:eastAsia="zh-CN"/>
        </w:rPr>
        <w:t>23</w:t>
      </w:r>
    </w:p>
    <w:p w:rsidR="005E0D51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lastRenderedPageBreak/>
        <w:t>Благодарность Губернатора и Законодательного Собрания</w:t>
      </w:r>
    </w:p>
    <w:p w:rsidR="005E0D51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Пензенской области </w:t>
      </w:r>
      <w:r>
        <w:rPr>
          <w:rFonts w:eastAsia="Andale Sans UI"/>
          <w:kern w:val="1"/>
          <w:sz w:val="28"/>
          <w:szCs w:val="28"/>
          <w:lang w:val="ru-RU" w:eastAsia="zh-CN"/>
        </w:rPr>
        <w:t>-2</w:t>
      </w:r>
    </w:p>
    <w:p w:rsidR="006D3502" w:rsidRDefault="006D3502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Члены педагогического коллектива распределены по цикловым методическим комиссиям. В них объединены преподаватели, ведущие родственные учебные дисциплины и междисциплинарные курсы. Руководит работой ЦМК председатель, который назначается приказ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ом директора из числа наиболее опытных преподавателей. Деятельность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цикловой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методической 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комиссии регламентируется положением о ЦМК, планом работы; заседания оформляются протоколом.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Педагогические работники колледжа принимают активное участие в мероприятиях федерального и регионального уровней. Эффективность инновационной деятельности образовательного учреждения оценивается также по результатам успешного участия студентов в различных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мероприятиях федерального и регионального уровней, повышением качества образовательного процесса.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Вывод: кадровое обеспечение колледжа соответствует государственным требованиям.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Соответствие содержания и организации образовательного процесса требован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иям федеральных государственных образовательных стандартов среднего профессионального образования</w:t>
      </w:r>
      <w:r>
        <w:rPr>
          <w:rFonts w:eastAsia="Andale Sans UI"/>
          <w:kern w:val="1"/>
          <w:sz w:val="28"/>
          <w:szCs w:val="28"/>
          <w:lang w:val="ru-RU" w:eastAsia="zh-CN"/>
        </w:rPr>
        <w:t>.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Реализация основных профессиональных образовательных программ осуществляется в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соответствии с перечнем специальностей, указанных  в 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лицензи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и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Министерства 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образования Пензенской области на осуществление образовательной деятельности в сфере среднего профессионального образования от  19 июля 2016, регистрационный номер  11929 (срок действия - бессрочно) сер.58Л01 № 0000746</w:t>
      </w:r>
    </w:p>
    <w:p w:rsidR="00DA31CE" w:rsidRPr="004A68F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Колледж в настоящее время ведёт подг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отовку специалистов по основным образовательным программам базового и повышенного уровней: </w:t>
      </w:r>
    </w:p>
    <w:p w:rsidR="00DA31CE" w:rsidRPr="004A68F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«Лечебное дело» </w:t>
      </w:r>
    </w:p>
    <w:p w:rsidR="00DA31CE" w:rsidRPr="004A68F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«Сестринское дело»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«Акушерское дело» </w:t>
      </w:r>
    </w:p>
    <w:p w:rsidR="00B4752C" w:rsidRDefault="00DA31C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В колледже реализуется подготовка студентов по очной форме обучения.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По каждой специальности в колледже разработаны и утверждены ОПОП СПО на основе примерных основных профессиональных образовательных программ, включающие в себя базисные учебные планы и рабочие программы учебных дисциплин (модулей) по специальностям, с учето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 потребностей регионального рынка труда.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Перед началом разработки ОПОП определена ее специфика с учетом направленности на удовлетворение потребностей рынка труда и работодателей, конкретизированы конечные результаты обучения в виде компетенций, умений 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знаний, приобретаемого практического опыта.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Конкретные виды профессиональной деятельности, к которым в основном готовится выпускник, определяют содержание образовательной программы, разработанной совместно с заинтересованными работодателями.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При форми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ровании ОПОП коллективом </w:t>
      </w:r>
      <w:r>
        <w:rPr>
          <w:rFonts w:eastAsia="Andale Sans UI"/>
          <w:kern w:val="1"/>
          <w:sz w:val="28"/>
          <w:szCs w:val="28"/>
          <w:lang w:val="ru-RU" w:eastAsia="zh-CN"/>
        </w:rPr>
        <w:t>ГБОУ ПО «Пензенский областной медицинский колледж»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формируется социокультурная среда, создаются условия, необходимые для всестороннего развития и социализации личности, сохранения здоровья обучающихся, развития воспитательного комп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онента образовательного процесса, включая развитие студенческого самоуправления, участие обучающихся в работе общественных, спортивных организаций и т.д.; </w:t>
      </w:r>
    </w:p>
    <w:p w:rsidR="00DA31CE" w:rsidRPr="004A68F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 целях реализации компетентностного подхода предусматривается использование в образовательном проце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профессиональных компетенций обучающихся.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>
        <w:rPr>
          <w:kern w:val="1"/>
          <w:sz w:val="28"/>
          <w:szCs w:val="28"/>
          <w:lang w:val="ru-RU" w:eastAsia="zh-CN"/>
        </w:rPr>
        <w:tab/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Обучающиеся колледжа имеют следующие права и обязанности: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при формировании своей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дает обучающегося от необходимости их повторного освоения; 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звитии студенческого самоуправления, работе общественных, спортивных организаций и т.д.;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обучающиеся обязаны выполнять в установленные сроки все задания, предусмотренные основной профессиональной образовательной программой;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обучающимся должна быть предос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тавлена возможность оценивания содержания, организации и качества образовательного процесса.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Максимальный объем учебной нагрузки обучающегося составляет 54 академических часа в неделю, включая все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виды аудиторной и внеаудиторной (самостоятельной) учебной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работы по освоению основной профессиональной образовательной программы.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DA31CE" w:rsidRDefault="004A68FE">
      <w:pPr>
        <w:spacing w:before="100"/>
        <w:jc w:val="both"/>
        <w:rPr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Общий объем каникулярного времени в учебном году со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ставляет 8-11 недель, в том числе не менее двух недель в зимний период.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льного цикла и реализуется в пределах времени, отведенного на ее (их) изучение.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орных занятий в спортивных клубах, секциях).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 общего образования, увеличивается на 52 недели (1 год) из расчета: теоретическое обучение (при обязательной учебной нагрузке 36 часов в неделю) - 39 недель; промежуточная аттестация - 2 недели; каникулярное время - 11 недель.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Консультации для обучающих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ся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Практика является обязательным разделом основной профессиональной образовательной программ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ы. Она представляет собой вид учебных занятий, обеспечивающих практикоориентированную подготовку обучающихся. При реализации основной профессиональной образовательной программы предусматриваются следующие виды практик: учебная и производственная.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Практик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рактические занятия как составная часть профессионального цикла (проводятся в виде доклинического, фантомного курса в специально оборудованных кабинетах и учебная практика, проводимая в лечебно-профилактических учреждениях; продолжительность учебной практи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ки составляет 4-6 академических часов в день).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Учебная практика направлена на формирование у студентов практических профессиональных умений,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приобретение первоначального практического опыта, реализуется в рамках модулей основной профессиональной образова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тельной программы по основным видам профессиональной деятельности для последующего освоения ими общих и профес-сиональных компетенций.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Учебная практика проводится, как правило, в учебных кабинетах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образовательного учреждения и на базах учреждений здравоохранения  </w:t>
      </w:r>
      <w:r>
        <w:rPr>
          <w:rFonts w:eastAsia="Andale Sans UI"/>
          <w:kern w:val="1"/>
          <w:sz w:val="28"/>
          <w:szCs w:val="28"/>
          <w:lang w:val="ru-RU" w:eastAsia="zh-CN"/>
        </w:rPr>
        <w:t>Пензенской области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Учебная практика проводится преподавателями дисциплин профессионального цикла.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Производственная практика состоит из двух этапов: практики по профилю специалности и пр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еддипломной практики.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основной профессиональной образовательной программы по каж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дому из видов профессиональной деятельности.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, а также на подготовку к выполнению выпускной квалификационной работы.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Производственная практика проводится в учреждениях здравоохранения </w:t>
      </w:r>
      <w:r>
        <w:rPr>
          <w:rFonts w:eastAsia="Andale Sans UI"/>
          <w:kern w:val="1"/>
          <w:sz w:val="28"/>
          <w:szCs w:val="28"/>
          <w:lang w:val="ru-RU" w:eastAsia="zh-CN"/>
        </w:rPr>
        <w:t>Пензенской области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Сроки практики устанавливаются колледжем в соответствии с основной профессиональной образоват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ельной программой.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Учебная практика и практика по профилю специальности могут проводиться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обучения в рамках модулей основной профессиональной образовательной программы.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Аттестация по итогам производственной практики проводится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с учетом (или на основании) результатов, подтвержденных документами соответствующих организаций.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, имеющими высшее образование, соответствующее профилю преподаваемой дисциплины (модуля), систематически занимающимися методической деятельностью. Опыт деятельности в организациях соответствующей профессиональной сферы является обязательным для преподавате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лей, отвечающих за освоение обучающимся профессионального цикла.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ab/>
        <w:t>Общие и непосредственные руководители производственной (профессиональной) практики имеют высшее медицинское образование, обладают необходимыми организа-ционными навыками и опытом работы в 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рактическом здравоохранении и образовании.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Преподавателями колледжа созданы у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чебно-методические комплексы,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включающие в себя: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- учебно-программную документацию;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- информационные и компьютерные средства обучения;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- средства контроля.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b/>
          <w:bCs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Учебно-программная документация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1. ФГОС СПО по специальности.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 Основная профессиональная образовательная программа (ОПОП).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3. Примерная и рабочая программы учебной дисциплины, ПМ.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4. Программа промежуточной аттестации студентов по учебной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дисциплине, МДК.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5. Контрольно-оценочные средства по профессиональному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модулю.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6. Календарно-тематический план учебной дисциплины, МДК, ПМ.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7. Учебно-методическая карта учебного занятия.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lastRenderedPageBreak/>
        <w:t xml:space="preserve">Информационные средства обучения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1. Учебники, хрестоматии, учебные пособия, учебно-методические пособия управляющего типа, практик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о-ориентированные учебно- методические пособия.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 Сборники заданий в тестовой форме по учебной дисциплине, МДК, ПМ.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3. Сборники проблемно-ситуационных задач по учебной дисциплине, МДК, ПМ.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4. Методические рекомендации по выполнению курсовой работы.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5. Методические рекомендации по выполнению дипломной работы.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6. Методические рекомендации по формированию портфолио студента.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7. Методические рекомендации по выполнению самостоятельной работы студента.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8. Рабочие тетради по учебной дисциплине, МДК, ПМ.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9. Журнал мониторинга практического обучения (ПМ, МДК по специальности);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10. Дневник учебной практики (ПМ, МДК по специальности);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11. Дневник производственной практики (ПМ, МДК по специальности) 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12. Нормативные документы.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>Компьютерные средства обуч</w:t>
      </w: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ения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1. Компьютер, мультимедийный проектор, мультимедийное оборудование.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2. Интернет-ресурсы.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b/>
          <w:bCs/>
          <w:kern w:val="1"/>
          <w:sz w:val="28"/>
          <w:szCs w:val="28"/>
          <w:lang w:val="ru-RU" w:eastAsia="zh-CN"/>
        </w:rPr>
        <w:t xml:space="preserve">Средства контроля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Дидактический материал: терминологический диктант, контрольные вопросы, задания в тестовой форме, проблемно-ситуационные задачи, опорны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 конспекты, типовые, развивающие, творческие задания и упражнения, таблицы, схемы, диаграммы, графики, логико-дидактические структуры, кроссворды, рефераты, тексты, диалоги, медицинская документация, рабочие тетради.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Учебно-методический комплекс предста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вляет собой систему дидактических средств обучения по конкретной дисциплине, создаваемую в целях наиболее полной реализации образовательных и воспитательных задач,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 xml:space="preserve">сформулированных учебной программой по данной дисциплине и профессиональному модулю.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Созда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ние УМК обеспечивает качественное методическое оснащение учебно-воспитательного процесса.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Систематизация информационного материала, совершенствование системы контроля знаний дают возможность преподавателю использовать разнообразные методы обучения для ак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тивизации процесса обучения.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Учебно-методический комплекс должен быть составлен в соответствии с требова-ниями Федерального государственного образовательного стандарта среднего специального образования по конкретной специальности и на основании рабочей 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рограммы учебной дисциплины или профессионального модуля.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В методических материалах содержится интересный опыт преподавания содержания учебной дисциплины, в основе которого лежит модульное структурирование, техноло-гический подход к проведению занятий (о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рганизация целевого, поискового и рефлексивного пространства), разработка понятий, оценка-самооценка содержания учебных дисциплин и содержание технологии через критерии, разработанные авторами, система средств орга-низации самостоятельной работы студентов.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Внеаудиторная работа сопровождается методическим обеспечением и обоснованием времени, затрачиваемого на ее выполнение.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Комплексы учебно-методического обеспечения включают всю документацию, регламентирующую освоение образовательных программ, соответствую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 учебным планам и специфике деятельности колледжа.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Для аттестации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Для максимального приближения программ текущей и промежуточной аттестации обучающихся по ди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сциплинам и междисциплинарным курсам профессионального цикла созданы условия приближенные к условиям их будущей профессиональной деятельности - кроме преподавателей конкретной дисциплины (междисциплинарного курса), в качестве внешних экспертов привлекаются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педагоги-совместители (клиницисты), преподающие смежные дисциплины.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Оценка качества подготовки обучающихся и выпускников осуществляется в двух основных направлениях: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оценка уровня освоения дисциплин; оценка компетенций обучающихся.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Государственная (итоговая) аттестация включает подготовку и защиту выпускной квалификационной работы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офессиональных модулей.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Формами государственной итоговой аттестации по образовательным программам среднего профессионального образования являются:  защита выпускной квалификационной работы;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Реализация основной профессиональной образовательной программы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 сети Интернет.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Реализация ОПОП обеспечивает: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компью-теров; освоение обучающимся профессиональных моду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лей в условиях образовательной среды в образовательном учреждении и в организациях в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зависимости от специфики вида профессиональной деятельности.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Реализуемые ОПОП востребованы на рынке образовательных услуг и рынке труда. 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814CD9" w:rsidRDefault="00814CD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814CD9" w:rsidRDefault="00814CD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84323" w:rsidRDefault="00D84323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814CD9" w:rsidRDefault="00814CD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814CD9" w:rsidRDefault="00814CD9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DA2B67" w:rsidRDefault="00DA2B67">
      <w:pPr>
        <w:widowControl w:val="0"/>
        <w:suppressAutoHyphens/>
        <w:jc w:val="center"/>
        <w:rPr>
          <w:rFonts w:eastAsia="Andale Sans UI"/>
          <w:b/>
          <w:kern w:val="1"/>
          <w:lang w:val="ru-RU" w:eastAsia="zh-CN"/>
        </w:rPr>
      </w:pPr>
    </w:p>
    <w:p w:rsidR="00321F5B" w:rsidRPr="00321F5B" w:rsidRDefault="00DA31CE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val="ru-RU" w:eastAsia="zh-CN"/>
        </w:rPr>
      </w:pPr>
      <w:r w:rsidRPr="004A68FE">
        <w:rPr>
          <w:rFonts w:eastAsia="Andale Sans UI"/>
          <w:b/>
          <w:kern w:val="1"/>
          <w:sz w:val="28"/>
          <w:szCs w:val="28"/>
          <w:lang w:val="ru-RU" w:eastAsia="zh-CN"/>
        </w:rPr>
        <w:lastRenderedPageBreak/>
        <w:t>Сведения о трудоустройстве выпускников за 20</w:t>
      </w:r>
      <w:r w:rsidR="00814CD9" w:rsidRPr="00814CD9">
        <w:rPr>
          <w:rFonts w:eastAsia="Andale Sans UI"/>
          <w:b/>
          <w:kern w:val="1"/>
          <w:sz w:val="28"/>
          <w:szCs w:val="28"/>
          <w:lang w:val="ru-RU" w:eastAsia="zh-CN"/>
        </w:rPr>
        <w:t>2</w:t>
      </w:r>
      <w:r w:rsidR="00D84323">
        <w:rPr>
          <w:rFonts w:eastAsia="Andale Sans UI"/>
          <w:b/>
          <w:kern w:val="1"/>
          <w:sz w:val="28"/>
          <w:szCs w:val="28"/>
          <w:lang w:val="ru-RU" w:eastAsia="zh-CN"/>
        </w:rPr>
        <w:t>1</w:t>
      </w:r>
      <w:r w:rsidRPr="004A68FE">
        <w:rPr>
          <w:rFonts w:eastAsia="Andale Sans UI"/>
          <w:b/>
          <w:kern w:val="1"/>
          <w:sz w:val="28"/>
          <w:szCs w:val="28"/>
          <w:lang w:val="ru-RU" w:eastAsia="zh-CN"/>
        </w:rPr>
        <w:t>-20</w:t>
      </w:r>
      <w:r w:rsidR="00920297" w:rsidRPr="00814CD9">
        <w:rPr>
          <w:rFonts w:eastAsia="Andale Sans UI"/>
          <w:b/>
          <w:kern w:val="1"/>
          <w:sz w:val="28"/>
          <w:szCs w:val="28"/>
          <w:lang w:val="ru-RU" w:eastAsia="zh-CN"/>
        </w:rPr>
        <w:t>2</w:t>
      </w:r>
      <w:r w:rsidR="00D84323">
        <w:rPr>
          <w:rFonts w:eastAsia="Andale Sans UI"/>
          <w:b/>
          <w:kern w:val="1"/>
          <w:sz w:val="28"/>
          <w:szCs w:val="28"/>
          <w:lang w:val="ru-RU" w:eastAsia="zh-CN"/>
        </w:rPr>
        <w:t>2</w:t>
      </w:r>
      <w:r w:rsidR="00D73116" w:rsidRPr="00814CD9">
        <w:rPr>
          <w:rFonts w:eastAsia="Andale Sans UI"/>
          <w:b/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b/>
          <w:kern w:val="1"/>
          <w:sz w:val="28"/>
          <w:szCs w:val="28"/>
          <w:lang w:val="ru-RU" w:eastAsia="zh-CN"/>
        </w:rPr>
        <w:t xml:space="preserve"> учебный год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479"/>
        <w:gridCol w:w="1457"/>
        <w:gridCol w:w="1457"/>
        <w:gridCol w:w="1457"/>
        <w:gridCol w:w="1457"/>
        <w:gridCol w:w="1457"/>
        <w:gridCol w:w="1457"/>
        <w:gridCol w:w="1456"/>
        <w:gridCol w:w="1467"/>
      </w:tblGrid>
      <w:tr w:rsidR="003506F3" w:rsidRPr="004A68FE"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Код и наименование профессии 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</w:t>
            </w:r>
          </w:p>
          <w:p w:rsidR="00DA31CE" w:rsidRDefault="004A68FE" w:rsidP="0092029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Выпускников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трудоустроенных по профессии (специальности)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трудоустроенных  не по профессии (специальности)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К-во выпускников, 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осуществляющих предпринимательскую деятельность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призванных в ряды ВС РФ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продолжающих обучение по очной форме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не нуждающихся в трудоустройстве по причинам личного характера  (декр.отпуск, инвалидность, и</w:t>
            </w: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 xml:space="preserve"> т.д.)</w:t>
            </w:r>
          </w:p>
        </w:tc>
        <w:tc>
          <w:tcPr>
            <w:tcW w:w="1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val="ru-RU" w:eastAsia="zh-CN"/>
              </w:rPr>
              <w:t>К-во выпускников, не определившихся с трудоустройством</w:t>
            </w:r>
          </w:p>
        </w:tc>
      </w:tr>
      <w:tr w:rsidR="003506F3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31.02.01</w:t>
            </w:r>
          </w:p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Лечебное дело</w:t>
            </w:r>
          </w:p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ГБОУ ПО ПОМК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4B5C0C">
              <w:rPr>
                <w:rFonts w:eastAsia="Andale Sans UI"/>
                <w:kern w:val="1"/>
                <w:lang w:val="ru-RU" w:eastAsia="zh-CN"/>
              </w:rPr>
              <w:t>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D84323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FD633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FD633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EE7136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</w:tr>
      <w:tr w:rsidR="003506F3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34.02.01</w:t>
            </w:r>
          </w:p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Сестринское дело</w:t>
            </w:r>
          </w:p>
          <w:p w:rsidR="00DA31CE" w:rsidRPr="004A68F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ГБОУ ПО ПОМК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314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 w:rsidP="00176F3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187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16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EE7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15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18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E7136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EE7136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70</w:t>
            </w:r>
          </w:p>
        </w:tc>
      </w:tr>
      <w:tr w:rsidR="003506F3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Pr="00696875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3.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31.02.02</w:t>
            </w:r>
          </w:p>
          <w:p w:rsidR="00696875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Акушерское дело</w:t>
            </w:r>
          </w:p>
          <w:p w:rsidR="00696875" w:rsidRPr="00696875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ГБОУ ПО ПОМК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Pr="00321F5B" w:rsidRDefault="004B5C0C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D84323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Pr="00321F5B" w:rsidRDefault="004B5C0C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D84323"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Default="004B5C0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Pr="00D84323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875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875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</w:tr>
      <w:tr w:rsidR="003506F3"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</w:t>
            </w:r>
          </w:p>
        </w:tc>
        <w:tc>
          <w:tcPr>
            <w:tcW w:w="2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Итого: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321F5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414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321F5B" w:rsidRDefault="004B5C0C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D84323">
              <w:rPr>
                <w:rFonts w:eastAsia="Andale Sans UI"/>
                <w:kern w:val="1"/>
                <w:lang w:val="ru-RU" w:eastAsia="zh-CN"/>
              </w:rPr>
              <w:t>55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25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B5C0C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321F5B" w:rsidRDefault="00D84323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321F5B" w:rsidRDefault="00D84323" w:rsidP="00176F3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D84323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1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321F5B" w:rsidRDefault="00D8432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76</w:t>
            </w:r>
          </w:p>
        </w:tc>
      </w:tr>
    </w:tbl>
    <w:p w:rsidR="00321F5B" w:rsidRDefault="00321F5B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Pr="004A68FE" w:rsidRDefault="004A68FE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Согласно мониторинга трудоустройства выпускников 20</w:t>
      </w:r>
      <w:r w:rsidR="003D3C6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78033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-20</w:t>
      </w:r>
      <w:r w:rsidR="0039252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78033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 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учебного года количество студентов, поступивших в учреждения высшего профессионального образования составляет</w:t>
      </w:r>
      <w:r w:rsidR="0039252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r w:rsidR="007C7766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5</w:t>
      </w:r>
      <w:r w:rsidR="0039252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,</w:t>
      </w:r>
      <w:r w:rsidR="0078033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3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%, трудоустроено выпускников по специальности </w:t>
      </w:r>
      <w:r w:rsidR="0078033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78,5</w:t>
      </w: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%.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Вывод: содержание и организация образовательного процесса соответствует требованиям федеральных государственных образовательных стандартов среднего профессионального образования.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Соответствие уровня и качества подготовки выпускников, студентов требования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м федеральных государственных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lastRenderedPageBreak/>
        <w:t>образовательных стандартов среднего профессионального образования</w:t>
      </w:r>
      <w:r>
        <w:rPr>
          <w:rFonts w:eastAsia="Andale Sans UI"/>
          <w:kern w:val="1"/>
          <w:sz w:val="28"/>
          <w:szCs w:val="28"/>
          <w:lang w:val="ru-RU" w:eastAsia="zh-CN"/>
        </w:rPr>
        <w:t>.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Оценка качества подготовки специалистов оценивается на различных этапах образовательной деятельности: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 </w:t>
      </w:r>
      <w:r>
        <w:rPr>
          <w:rFonts w:eastAsia="Andale Sans UI"/>
          <w:kern w:val="1"/>
          <w:sz w:val="28"/>
          <w:szCs w:val="28"/>
          <w:lang w:val="ru-RU" w:eastAsia="zh-CN"/>
        </w:rPr>
        <w:t>-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ежегодно в группах нового набора в сентябре месяце п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роводится входной контроль знаний по общеобразовательным дисциплинам, с последующим анализом полученных результатов на педагогическом совете.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На основе анализа разрабатываются планы мероприятий по дальнейшему  совершенствованию образовательного процесса.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</w:t>
      </w:r>
      <w:r>
        <w:rPr>
          <w:rFonts w:eastAsia="Andale Sans UI"/>
          <w:kern w:val="1"/>
          <w:sz w:val="28"/>
          <w:szCs w:val="28"/>
          <w:lang w:val="ru-RU" w:eastAsia="zh-CN"/>
        </w:rPr>
        <w:t>По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окончанию раздела изучаемых дисциплин или полного завершения курса в каждом семестре проводится мониторинг теоретических знаний и практических умений и навыков студентов. По результатам мониторинга председатели цикловых комиссий проводят заседания с анали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зом и разработкой планов дальнейшего улучшения качества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подготовки. Все планируемые вопросы заслушиваются на методических и педагогических советах.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в ходе промежуточной аттестации студентов по учебным дисциплинам;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по данным государственной итоговой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аттестации выпускников;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. по востребованности специалистов на рынке труда.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Текущий контроль знаний и промежуточная аттестация является основным механизмом оценки качества подготовки студентов и формой контроля учебной работы студентов.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Оценка качества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подготовки студентов осуществляется в двух основных направлениях: оценка уровня освоения дисциплин и оценка компетенций обучающихся.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Текущий контроль знаний может проводиться на любом из видов учебных занятий. Методы текущего контроля выбираются препода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вателем, исходя из специфики учебной дисциплины, сформированных профессиональных и общих компетенций. Преподаватель обеспечивает разработку и формирование блока заданий, используемых для проведения текущего контроля качества обучения.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Текущий контроль пр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оводится в пределах учебного времени, отведенного на соответствующую учебную дисциплину, профессиональный модуль как традиционными, так и инновационными методами, включая компьютерные технологии.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Текущий контроль знаний может иметь следующие виды: </w:t>
      </w:r>
    </w:p>
    <w:p w:rsidR="00DA31CE" w:rsidRPr="004A68F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устны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й опрос на теоретических, практических и семинарских занятиях; </w:t>
      </w:r>
    </w:p>
    <w:p w:rsidR="00DA31C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выполнение письменных заданий; </w:t>
      </w:r>
    </w:p>
    <w:p w:rsidR="00DA31C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выполнение практических манипуляций; </w:t>
      </w:r>
    </w:p>
    <w:p w:rsidR="00DA31C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защита лабораторных работ; </w:t>
      </w:r>
    </w:p>
    <w:p w:rsidR="00DA31CE" w:rsidRDefault="004A68FE">
      <w:pPr>
        <w:widowControl w:val="0"/>
        <w:numPr>
          <w:ilvl w:val="0"/>
          <w:numId w:val="7"/>
        </w:numPr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lastRenderedPageBreak/>
        <w:t xml:space="preserve">контрольные работы; </w:t>
      </w:r>
    </w:p>
    <w:p w:rsidR="00DA31CE" w:rsidRPr="004A68F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kern w:val="1"/>
          <w:sz w:val="28"/>
          <w:szCs w:val="28"/>
          <w:lang w:val="ru-RU" w:eastAsia="zh-CN"/>
        </w:rPr>
        <w:t xml:space="preserve">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тестирование, в том числе компьютерное; </w:t>
      </w:r>
    </w:p>
    <w:p w:rsidR="00DA31CE" w:rsidRPr="004A68FE" w:rsidRDefault="004A68FE">
      <w:pPr>
        <w:widowControl w:val="0"/>
        <w:numPr>
          <w:ilvl w:val="0"/>
          <w:numId w:val="7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контроль самостоятельной работы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(в письменной или устной форме).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Возможны и другие виды текущего контроля знаний, которые определяются преподавателями и учебной частью колледжа.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Виды и сроки проведения текущего контроля знаний студентов устанавливаются программой учебной дисциплины,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календарно-тематическим планом. Избранная форма текущей аттестации преподавателем предоставляется одновременно с календарно-тематическим планом.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В начале учебного года или семестра преподаватель, по своему усмотрению, проводит входной контроль знаний ст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удентов, приобретённых на предшествующем этапе обучения. Показатели входного контроля знаний используются для коррекции процесса усвоения и анализа результативности изучения учебной дисциплины.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Данные текущего контроля используются заместителем директора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по учебной работе, заведующими отделениями, председателями  цикловых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методических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>комиссий, методистом, преподавателями, классными руководителями для обеспечения эффективной учебной работы студентов, своевременного выявления отстающих и оказания им содейст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вия в изучении учебного материала, совершенствования методики преподавания учебных дисциплин, профессиональных модулей и коррекции учебного процесса.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Рубежной проверкой завершаются крупные циклы изучения предмета: раздел, группа тем и т. д.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Преподавате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ль сам определяет метод проведения и организации рубежного контроля, исходя из цели контроля и имеющихся для этого средств.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Методы рубежного контроля: </w:t>
      </w:r>
    </w:p>
    <w:p w:rsidR="00DA31CE" w:rsidRDefault="004A68FE">
      <w:pPr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тестирование; </w:t>
      </w:r>
    </w:p>
    <w:p w:rsidR="00DA31CE" w:rsidRDefault="004A68FE">
      <w:pPr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контрольные работы; </w:t>
      </w:r>
    </w:p>
    <w:p w:rsidR="00DA31CE" w:rsidRPr="004A68FE" w:rsidRDefault="004A68FE">
      <w:pPr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письменные работы в произвольной форме; </w:t>
      </w:r>
    </w:p>
    <w:p w:rsidR="00DA31CE" w:rsidRPr="004A68FE" w:rsidRDefault="004A68FE">
      <w:pPr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практические манипуляции и т.д.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Результаты контроля по рубежам целесообразно учитывать при выставлении итоговой оценки по предмету. Это позволяет повысить объективность общей оценки приобретенных знаний (умений) и оказывает большое воспитательное воздейс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твие, приучая к систематической и ответственной работе над предметом на всем протяжении курса, а не только перед экзаменом (дифференцированным зачетом, зачетом).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Промежуточный контроль оценивает результаты учебной деятельности студента за семестр. </w:t>
      </w:r>
      <w:r>
        <w:rPr>
          <w:rFonts w:eastAsia="Andale Sans UI"/>
          <w:kern w:val="1"/>
          <w:sz w:val="28"/>
          <w:szCs w:val="28"/>
          <w:lang w:eastAsia="zh-CN"/>
        </w:rPr>
        <w:t>Основн</w:t>
      </w:r>
      <w:r>
        <w:rPr>
          <w:rFonts w:eastAsia="Andale Sans UI"/>
          <w:kern w:val="1"/>
          <w:sz w:val="28"/>
          <w:szCs w:val="28"/>
          <w:lang w:eastAsia="zh-CN"/>
        </w:rPr>
        <w:t xml:space="preserve">ыми формами </w:t>
      </w:r>
      <w:r>
        <w:rPr>
          <w:rFonts w:eastAsia="Andale Sans UI"/>
          <w:kern w:val="1"/>
          <w:sz w:val="28"/>
          <w:szCs w:val="28"/>
          <w:lang w:eastAsia="zh-CN"/>
        </w:rPr>
        <w:lastRenderedPageBreak/>
        <w:t xml:space="preserve">промежуточного контроля являются: </w:t>
      </w:r>
    </w:p>
    <w:p w:rsidR="00DA31CE" w:rsidRPr="004A68FE" w:rsidRDefault="004A68FE">
      <w:pPr>
        <w:widowControl w:val="0"/>
        <w:numPr>
          <w:ilvl w:val="0"/>
          <w:numId w:val="9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экзамен (зачет/дифференцированный зачет) по отдельной дисциплине; </w:t>
      </w:r>
    </w:p>
    <w:p w:rsidR="00DA31CE" w:rsidRPr="004A68FE" w:rsidRDefault="004A68FE">
      <w:pPr>
        <w:widowControl w:val="0"/>
        <w:numPr>
          <w:ilvl w:val="0"/>
          <w:numId w:val="9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комплексный экзамен по двум или нескольким дисциплинам; </w:t>
      </w:r>
    </w:p>
    <w:p w:rsidR="00DA31CE" w:rsidRPr="004A68FE" w:rsidRDefault="004A68FE">
      <w:pPr>
        <w:widowControl w:val="0"/>
        <w:numPr>
          <w:ilvl w:val="0"/>
          <w:numId w:val="9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экзамен (дифференцированный зачет) по междисциплинарному курсу; </w:t>
      </w:r>
    </w:p>
    <w:p w:rsidR="00DA31CE" w:rsidRPr="004A68FE" w:rsidRDefault="004A68FE">
      <w:pPr>
        <w:widowControl w:val="0"/>
        <w:numPr>
          <w:ilvl w:val="0"/>
          <w:numId w:val="10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квалификационный экзамен по профессиональному модулю; </w:t>
      </w:r>
    </w:p>
    <w:p w:rsidR="00DA31CE" w:rsidRPr="004A68FE" w:rsidRDefault="004A68FE">
      <w:pPr>
        <w:widowControl w:val="0"/>
        <w:numPr>
          <w:ilvl w:val="0"/>
          <w:numId w:val="10"/>
        </w:numPr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дифференцированный зачет по производственной практике; </w:t>
      </w:r>
    </w:p>
    <w:p w:rsidR="00DA31CE" w:rsidRDefault="004A68FE">
      <w:pPr>
        <w:widowControl w:val="0"/>
        <w:numPr>
          <w:ilvl w:val="0"/>
          <w:numId w:val="10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курсовая работа (проект).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Анализ результатов промежуточной аттестации студентов рассматривается на заседаниях предметных цикловых комиссий, зас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еданиях советов отделений. В целях улучшения качества образовательного процесса итоги показателей аттестации студентов подводятся по окончании каждого учебного семестра и рассматриваются на заседании педагогического совета колледжа.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Студенты, выполнившие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теоретический и практический курсы обучения в соответ-ствии с учебным планом, допускаются к государственной итоговой аттестации.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Для проведения государственной итоговой аттестации выпускников по каждой специальности ежегодно создаются государственные эк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заменационные комиссии. 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 xml:space="preserve">Цикловыми методическими комиссиями разработаны программы государственной аттестации отдельно по каждой специальности, утверждены директором колледжа. </w:t>
      </w: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Государственная (итоговая) аттестация (согласно ФГОС СПО) включает подготовку и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DA31CE" w:rsidRPr="004A68F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F64DBB" w:rsidRDefault="00F64DB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311AAC" w:rsidRDefault="00311AA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311AAC" w:rsidRDefault="00311AA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311AAC" w:rsidRDefault="00311AA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311AAC" w:rsidRDefault="00311AA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311AAC" w:rsidRDefault="00311AA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lastRenderedPageBreak/>
        <w:t xml:space="preserve">Сведения о результатах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Государственной итоговой аттестации выпускников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ГБОУ ПО «Пензенский областной медицинский колледж»</w:t>
      </w:r>
    </w:p>
    <w:p w:rsidR="00DA31CE" w:rsidRPr="006C73AB" w:rsidRDefault="004A68FE" w:rsidP="006C73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DA445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311AAC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-20</w:t>
      </w:r>
      <w:r w:rsidR="0015714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311AAC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  <w:r w:rsidR="006C73AB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(всего)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0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8"/>
        <w:gridCol w:w="1748"/>
        <w:gridCol w:w="1748"/>
        <w:gridCol w:w="1748"/>
        <w:gridCol w:w="1749"/>
        <w:gridCol w:w="2914"/>
        <w:gridCol w:w="2923"/>
      </w:tblGrid>
      <w:tr w:rsidR="003506F3" w:rsidRPr="004A68FE">
        <w:trPr>
          <w:cantSplit/>
        </w:trPr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Специальность</w:t>
            </w:r>
          </w:p>
        </w:tc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110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Результаты государственной итоговой аттестации (</w:t>
            </w:r>
            <w:r>
              <w:rPr>
                <w:rFonts w:eastAsia="Andale Sans UI"/>
                <w:kern w:val="1"/>
                <w:lang w:val="ru-RU" w:eastAsia="zh-CN"/>
              </w:rPr>
              <w:t>защита ВКР)</w:t>
            </w:r>
          </w:p>
        </w:tc>
      </w:tr>
      <w:tr w:rsidR="003506F3">
        <w:trPr>
          <w:cantSplit/>
        </w:trPr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отлично кол. % 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хорошо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удовлет. кол. %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неудовлет.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дипломов с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отличием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Лечебное дело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B523CE" w:rsidRDefault="00311AA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B523CE">
              <w:rPr>
                <w:rFonts w:eastAsia="Andale Sans UI"/>
                <w:kern w:val="1"/>
                <w:lang w:val="ru-RU" w:eastAsia="zh-CN"/>
              </w:rPr>
              <w:t>77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D6387A" w:rsidRDefault="00D6387A" w:rsidP="006D744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D6387A">
              <w:rPr>
                <w:rFonts w:eastAsia="Andale Sans UI"/>
                <w:kern w:val="1"/>
                <w:lang w:val="ru-RU" w:eastAsia="zh-CN"/>
              </w:rPr>
              <w:t>3</w:t>
            </w:r>
            <w:r w:rsidR="006D744D">
              <w:rPr>
                <w:rFonts w:eastAsia="Andale Sans UI"/>
                <w:kern w:val="1"/>
                <w:lang w:val="ru-RU" w:eastAsia="zh-CN"/>
              </w:rPr>
              <w:t>9</w:t>
            </w:r>
            <w:r w:rsidR="00A114B5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(</w:t>
            </w:r>
            <w:r w:rsidR="00DA4452">
              <w:rPr>
                <w:rFonts w:eastAsia="Andale Sans UI"/>
                <w:kern w:val="1"/>
                <w:lang w:val="ru-RU" w:eastAsia="zh-CN"/>
              </w:rPr>
              <w:t>5</w:t>
            </w:r>
            <w:r w:rsidR="006D744D">
              <w:rPr>
                <w:rFonts w:eastAsia="Andale Sans UI"/>
                <w:kern w:val="1"/>
                <w:lang w:val="ru-RU" w:eastAsia="zh-CN"/>
              </w:rPr>
              <w:t>0,6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D6387A" w:rsidRDefault="00DA4452" w:rsidP="006D744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6D744D">
              <w:rPr>
                <w:rFonts w:eastAsia="Andale Sans UI"/>
                <w:kern w:val="1"/>
                <w:lang w:val="ru-RU" w:eastAsia="zh-CN"/>
              </w:rPr>
              <w:t>8</w:t>
            </w:r>
            <w:r w:rsidR="00406125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D6387A" w:rsidRPr="00D6387A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6D744D">
              <w:rPr>
                <w:rFonts w:eastAsia="Andale Sans UI"/>
                <w:kern w:val="1"/>
                <w:lang w:val="ru-RU" w:eastAsia="zh-CN"/>
              </w:rPr>
              <w:t>6</w:t>
            </w:r>
            <w:r w:rsidR="00D6387A" w:rsidRPr="00D6387A">
              <w:rPr>
                <w:rFonts w:eastAsia="Andale Sans UI"/>
                <w:kern w:val="1"/>
                <w:lang w:val="ru-RU" w:eastAsia="zh-CN"/>
              </w:rPr>
              <w:t>,</w:t>
            </w:r>
            <w:r w:rsidR="006D744D">
              <w:rPr>
                <w:rFonts w:eastAsia="Andale Sans UI"/>
                <w:kern w:val="1"/>
                <w:lang w:val="ru-RU" w:eastAsia="zh-CN"/>
              </w:rPr>
              <w:t>4</w:t>
            </w:r>
            <w:r w:rsidR="00D6387A" w:rsidRPr="00D6387A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A0B06" w:rsidRDefault="00DA4452" w:rsidP="006D744D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6D744D">
              <w:rPr>
                <w:rFonts w:eastAsia="Andale Sans UI"/>
                <w:kern w:val="1"/>
                <w:lang w:val="ru-RU" w:eastAsia="zh-CN"/>
              </w:rPr>
              <w:t xml:space="preserve">0 </w:t>
            </w:r>
            <w:r>
              <w:rPr>
                <w:rFonts w:eastAsia="Andale Sans UI"/>
                <w:kern w:val="1"/>
                <w:lang w:val="ru-RU" w:eastAsia="zh-CN"/>
              </w:rPr>
              <w:t>(1</w:t>
            </w:r>
            <w:r w:rsidR="006D744D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,</w:t>
            </w:r>
            <w:r w:rsidR="006D744D">
              <w:rPr>
                <w:rFonts w:eastAsia="Andale Sans UI"/>
                <w:kern w:val="1"/>
                <w:lang w:val="ru-RU" w:eastAsia="zh-CN"/>
              </w:rPr>
              <w:t>9</w:t>
            </w:r>
            <w:r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D6387A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D6387A">
              <w:rPr>
                <w:rFonts w:eastAsia="Andale Sans UI"/>
                <w:kern w:val="1"/>
                <w:lang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274CC7" w:rsidRDefault="00D82D9A" w:rsidP="00274CC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274CC7">
              <w:rPr>
                <w:rFonts w:eastAsia="Andale Sans UI"/>
                <w:kern w:val="1"/>
                <w:lang w:val="ru-RU" w:eastAsia="zh-CN"/>
              </w:rPr>
              <w:t>2</w:t>
            </w:r>
            <w:r w:rsidR="00274CC7" w:rsidRPr="00274CC7">
              <w:rPr>
                <w:rFonts w:eastAsia="Andale Sans UI"/>
                <w:kern w:val="1"/>
                <w:lang w:val="ru-RU" w:eastAsia="zh-CN"/>
              </w:rPr>
              <w:t>5</w:t>
            </w:r>
            <w:r w:rsidR="004A68FE" w:rsidRPr="00274CC7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 w:rsidRPr="00274CC7">
              <w:rPr>
                <w:rFonts w:eastAsia="Andale Sans UI"/>
                <w:kern w:val="1"/>
                <w:lang w:eastAsia="zh-CN"/>
              </w:rPr>
              <w:t>(</w:t>
            </w:r>
            <w:r w:rsidR="00274CC7" w:rsidRPr="00274CC7">
              <w:rPr>
                <w:rFonts w:eastAsia="Andale Sans UI"/>
                <w:kern w:val="1"/>
                <w:lang w:val="ru-RU" w:eastAsia="zh-CN"/>
              </w:rPr>
              <w:t>32,5</w:t>
            </w:r>
            <w:r w:rsidR="004A68FE" w:rsidRPr="00274CC7">
              <w:rPr>
                <w:rFonts w:eastAsia="Andale Sans UI"/>
                <w:kern w:val="1"/>
                <w:lang w:eastAsia="zh-CN"/>
              </w:rPr>
              <w:t>%)</w:t>
            </w: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Сестринское дело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6C73AB" w:rsidRDefault="00F169D8" w:rsidP="002D1F14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6C73AB">
              <w:rPr>
                <w:rFonts w:eastAsia="Andale Sans UI"/>
                <w:kern w:val="1"/>
                <w:lang w:val="ru-RU" w:eastAsia="zh-CN"/>
              </w:rPr>
              <w:t>314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D6387A" w:rsidRDefault="006C73AB" w:rsidP="006C73A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136</w:t>
            </w:r>
            <w:r w:rsidR="00406125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43,3</w:t>
            </w:r>
            <w:r w:rsidR="00406125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D6387A" w:rsidRDefault="006C73AB" w:rsidP="006C73A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128</w:t>
            </w:r>
            <w:r w:rsidR="00EB7C71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40,7</w:t>
            </w:r>
            <w:r w:rsidR="00EB7C71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Default="006C73AB" w:rsidP="006C73A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50</w:t>
            </w:r>
            <w:r w:rsidR="00EB7C71">
              <w:rPr>
                <w:rFonts w:eastAsia="Andale Sans UI"/>
                <w:kern w:val="1"/>
                <w:lang w:val="ru-RU" w:eastAsia="zh-CN"/>
              </w:rPr>
              <w:t>(</w:t>
            </w:r>
            <w:r w:rsidR="00BD4931">
              <w:rPr>
                <w:rFonts w:eastAsia="Andale Sans UI"/>
                <w:kern w:val="1"/>
                <w:lang w:val="ru-RU" w:eastAsia="zh-CN"/>
              </w:rPr>
              <w:t>1</w:t>
            </w: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EB7C71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9</w:t>
            </w:r>
            <w:r w:rsidR="00EB7C71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EB7C71" w:rsidRDefault="00EB7C7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4B5" w:rsidRPr="00274CC7" w:rsidRDefault="00274CC7" w:rsidP="00274CC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274CC7">
              <w:rPr>
                <w:rFonts w:eastAsia="Andale Sans UI"/>
                <w:kern w:val="1"/>
                <w:lang w:val="ru-RU" w:eastAsia="zh-CN"/>
              </w:rPr>
              <w:t>49</w:t>
            </w:r>
            <w:r w:rsidR="002B580A" w:rsidRPr="00274CC7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 w:rsidRPr="00274CC7">
              <w:rPr>
                <w:rFonts w:eastAsia="Andale Sans UI"/>
                <w:kern w:val="1"/>
                <w:lang w:val="ru-RU" w:eastAsia="zh-CN"/>
              </w:rPr>
              <w:t>(</w:t>
            </w:r>
            <w:r w:rsidR="00BD4931" w:rsidRPr="00274CC7">
              <w:rPr>
                <w:rFonts w:eastAsia="Andale Sans UI"/>
                <w:kern w:val="1"/>
                <w:lang w:val="ru-RU" w:eastAsia="zh-CN"/>
              </w:rPr>
              <w:t>1</w:t>
            </w:r>
            <w:r w:rsidRPr="00274CC7">
              <w:rPr>
                <w:rFonts w:eastAsia="Andale Sans UI"/>
                <w:kern w:val="1"/>
                <w:lang w:val="ru-RU" w:eastAsia="zh-CN"/>
              </w:rPr>
              <w:t>5</w:t>
            </w:r>
            <w:r w:rsidR="00BD4931" w:rsidRPr="00274CC7">
              <w:rPr>
                <w:rFonts w:eastAsia="Andale Sans UI"/>
                <w:kern w:val="1"/>
                <w:lang w:val="ru-RU" w:eastAsia="zh-CN"/>
              </w:rPr>
              <w:t>,</w:t>
            </w:r>
            <w:r w:rsidRPr="00274CC7">
              <w:rPr>
                <w:rFonts w:eastAsia="Andale Sans UI"/>
                <w:kern w:val="1"/>
                <w:lang w:val="ru-RU" w:eastAsia="zh-CN"/>
              </w:rPr>
              <w:t>6</w:t>
            </w:r>
            <w:r w:rsidR="004A68FE" w:rsidRPr="00274CC7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</w:tr>
      <w:tr w:rsidR="003506F3" w:rsidTr="00A114B5"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A114B5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Акушерское дело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EF02A1" w:rsidRDefault="00A95379" w:rsidP="00F169D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="00F169D8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A114B5" w:rsidRDefault="00F169D8" w:rsidP="00F169D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14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60,9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>%)</w:t>
            </w:r>
            <w:r w:rsidR="00DA64F3" w:rsidRPr="00A114B5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A114B5" w:rsidRDefault="00F169D8" w:rsidP="00F169D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>
              <w:rPr>
                <w:rFonts w:eastAsia="Andale Sans UI"/>
                <w:kern w:val="1"/>
                <w:lang w:val="ru-RU" w:eastAsia="zh-CN"/>
              </w:rPr>
              <w:t>39,1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</w:tcBorders>
            <w:shd w:val="clear" w:color="auto" w:fill="auto"/>
          </w:tcPr>
          <w:p w:rsidR="00DA31CE" w:rsidRPr="00A114B5" w:rsidRDefault="00F169D8" w:rsidP="008835A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14" w:type="dxa"/>
            <w:tcBorders>
              <w:left w:val="single" w:sz="1" w:space="0" w:color="000000"/>
            </w:tcBorders>
            <w:shd w:val="clear" w:color="auto" w:fill="auto"/>
          </w:tcPr>
          <w:p w:rsidR="00DA31CE" w:rsidRPr="00A114B5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A114B5"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A114B5" w:rsidRDefault="00F169D8" w:rsidP="00F169D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 w:rsidR="00A95379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1,7</w:t>
            </w:r>
            <w:r w:rsidR="00A114B5" w:rsidRPr="00A114B5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EF02A1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EF02A1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4B5" w:rsidRPr="00EF02A1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4B5" w:rsidRPr="00EF02A1" w:rsidRDefault="00A114B5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4A68FE" w:rsidP="006C73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Сведения о результатах </w:t>
      </w:r>
    </w:p>
    <w:p w:rsidR="006C73AB" w:rsidRDefault="004A68FE" w:rsidP="006C73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Государственной итоговой аттестации выпускников </w:t>
      </w:r>
    </w:p>
    <w:p w:rsidR="006C73AB" w:rsidRPr="004A68FE" w:rsidRDefault="004A68FE" w:rsidP="006C73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ГБОУ ПО «Пензенский областной медицинский колледж»</w:t>
      </w:r>
    </w:p>
    <w:p w:rsidR="006C73AB" w:rsidRPr="006C73AB" w:rsidRDefault="004A68FE" w:rsidP="006C73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-20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6C73AB" w:rsidRDefault="006C73AB" w:rsidP="006C73AB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0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8"/>
        <w:gridCol w:w="1748"/>
        <w:gridCol w:w="1748"/>
        <w:gridCol w:w="1748"/>
        <w:gridCol w:w="1749"/>
        <w:gridCol w:w="2914"/>
        <w:gridCol w:w="2923"/>
      </w:tblGrid>
      <w:tr w:rsidR="003506F3" w:rsidRPr="004A68FE" w:rsidTr="00165FFB">
        <w:trPr>
          <w:cantSplit/>
        </w:trPr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Специальность</w:t>
            </w:r>
          </w:p>
        </w:tc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Число </w:t>
            </w:r>
          </w:p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110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Pr="004A68FE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Результаты государственной итоговой </w:t>
            </w:r>
            <w:r w:rsidRPr="004A68FE">
              <w:rPr>
                <w:rFonts w:eastAsia="Andale Sans UI"/>
                <w:kern w:val="1"/>
                <w:lang w:val="ru-RU" w:eastAsia="zh-CN"/>
              </w:rPr>
              <w:t>аттестации (</w:t>
            </w:r>
            <w:r>
              <w:rPr>
                <w:rFonts w:eastAsia="Andale Sans UI"/>
                <w:kern w:val="1"/>
                <w:lang w:val="ru-RU" w:eastAsia="zh-CN"/>
              </w:rPr>
              <w:t>защита ВКР)</w:t>
            </w:r>
          </w:p>
        </w:tc>
      </w:tr>
      <w:tr w:rsidR="003506F3" w:rsidTr="00165FFB">
        <w:trPr>
          <w:cantSplit/>
        </w:trPr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4A68FE" w:rsidRDefault="006C73AB" w:rsidP="00165FFB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4A68FE" w:rsidRDefault="006C73AB" w:rsidP="00165FFB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отлично кол. % 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хорошо </w:t>
            </w:r>
          </w:p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удовлет. кол. %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неудовлет. </w:t>
            </w:r>
          </w:p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6C73AB" w:rsidRDefault="006C73AB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дипломов с </w:t>
            </w:r>
          </w:p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отличием </w:t>
            </w:r>
          </w:p>
          <w:p w:rsidR="006C73AB" w:rsidRDefault="004A68FE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6C73AB" w:rsidRDefault="006C73AB" w:rsidP="00165FF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165FFB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Лечебное дело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B523CE" w:rsidRDefault="00E67DE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D6387A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D6387A">
              <w:rPr>
                <w:rFonts w:eastAsia="Andale Sans UI"/>
                <w:kern w:val="1"/>
                <w:lang w:val="ru-RU" w:eastAsia="zh-CN"/>
              </w:rPr>
              <w:t>3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9 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50,6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D6387A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28 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36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Pr="00D6387A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8A0B06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 (12,9%)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D6387A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D6387A">
              <w:rPr>
                <w:rFonts w:eastAsia="Andale Sans UI"/>
                <w:kern w:val="1"/>
                <w:lang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Pr="004557C9" w:rsidRDefault="004A68FE" w:rsidP="00D82D9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4557C9">
              <w:rPr>
                <w:rFonts w:eastAsia="Andale Sans UI"/>
                <w:kern w:val="1"/>
                <w:lang w:val="ru-RU" w:eastAsia="zh-CN"/>
              </w:rPr>
              <w:t>1</w:t>
            </w:r>
            <w:r w:rsidR="00D82D9A">
              <w:rPr>
                <w:rFonts w:eastAsia="Andale Sans UI"/>
                <w:kern w:val="1"/>
                <w:lang w:val="ru-RU" w:eastAsia="zh-CN"/>
              </w:rPr>
              <w:t>5</w:t>
            </w:r>
            <w:r w:rsidRPr="004557C9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4557C9">
              <w:rPr>
                <w:rFonts w:eastAsia="Andale Sans UI"/>
                <w:kern w:val="1"/>
                <w:lang w:eastAsia="zh-CN"/>
              </w:rPr>
              <w:t>(</w:t>
            </w:r>
            <w:r w:rsidR="00D82D9A">
              <w:rPr>
                <w:rFonts w:eastAsia="Andale Sans UI"/>
                <w:kern w:val="1"/>
                <w:lang w:val="ru-RU" w:eastAsia="zh-CN"/>
              </w:rPr>
              <w:t>37,5</w:t>
            </w:r>
            <w:r w:rsidRPr="004557C9">
              <w:rPr>
                <w:rFonts w:eastAsia="Andale Sans UI"/>
                <w:kern w:val="1"/>
                <w:lang w:val="ru-RU" w:eastAsia="zh-CN"/>
              </w:rPr>
              <w:t>0</w:t>
            </w:r>
            <w:r w:rsidRPr="004557C9">
              <w:rPr>
                <w:rFonts w:eastAsia="Andale Sans UI"/>
                <w:kern w:val="1"/>
                <w:lang w:eastAsia="zh-CN"/>
              </w:rPr>
              <w:t>%)</w:t>
            </w:r>
          </w:p>
        </w:tc>
      </w:tr>
      <w:tr w:rsidR="003506F3" w:rsidTr="00165FFB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4A68FE" w:rsidP="00165FF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Сестринское дело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6C73AB" w:rsidRDefault="00E67DE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241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D6387A" w:rsidRDefault="00E67DE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112(46,5%)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D6387A" w:rsidRDefault="00E67DE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96(39,8%)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E67DEE" w:rsidP="00E67DE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33</w:t>
            </w:r>
            <w:r w:rsidR="004A68FE">
              <w:rPr>
                <w:rFonts w:eastAsia="Andale Sans UI"/>
                <w:kern w:val="1"/>
                <w:lang w:val="ru-RU" w:eastAsia="zh-CN"/>
              </w:rPr>
              <w:t>(1</w:t>
            </w: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4A68FE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4A68FE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EB7C71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Pr="0051691E" w:rsidRDefault="0051691E" w:rsidP="0051691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51691E">
              <w:rPr>
                <w:rFonts w:eastAsia="Andale Sans UI"/>
                <w:kern w:val="1"/>
                <w:lang w:val="ru-RU" w:eastAsia="zh-CN"/>
              </w:rPr>
              <w:t>4</w:t>
            </w:r>
            <w:r w:rsidR="004A68FE" w:rsidRPr="0051691E">
              <w:rPr>
                <w:rFonts w:eastAsia="Andale Sans UI"/>
                <w:kern w:val="1"/>
                <w:lang w:val="ru-RU" w:eastAsia="zh-CN"/>
              </w:rPr>
              <w:t>2 (1</w:t>
            </w:r>
            <w:r w:rsidRPr="0051691E">
              <w:rPr>
                <w:rFonts w:eastAsia="Andale Sans UI"/>
                <w:kern w:val="1"/>
                <w:lang w:val="ru-RU" w:eastAsia="zh-CN"/>
              </w:rPr>
              <w:t>7</w:t>
            </w:r>
            <w:r w:rsidR="004A68FE" w:rsidRPr="0051691E">
              <w:rPr>
                <w:rFonts w:eastAsia="Andale Sans UI"/>
                <w:kern w:val="1"/>
                <w:lang w:val="ru-RU" w:eastAsia="zh-CN"/>
              </w:rPr>
              <w:t>,</w:t>
            </w:r>
            <w:r w:rsidRPr="0051691E">
              <w:rPr>
                <w:rFonts w:eastAsia="Andale Sans UI"/>
                <w:kern w:val="1"/>
                <w:lang w:val="ru-RU" w:eastAsia="zh-CN"/>
              </w:rPr>
              <w:t>4</w:t>
            </w:r>
            <w:r w:rsidR="004A68FE" w:rsidRPr="0051691E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</w:tr>
      <w:tr w:rsidR="003506F3" w:rsidTr="00165FFB"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Акушерское дело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6C73AB" w:rsidRPr="00EF02A1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23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14</w:t>
            </w:r>
            <w:r w:rsidRPr="00A114B5">
              <w:rPr>
                <w:rFonts w:eastAsia="Andale Sans UI"/>
                <w:kern w:val="1"/>
                <w:lang w:val="ru-RU"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60,9</w:t>
            </w:r>
            <w:r w:rsidRPr="00A114B5">
              <w:rPr>
                <w:rFonts w:eastAsia="Andale Sans UI"/>
                <w:kern w:val="1"/>
                <w:lang w:val="ru-RU" w:eastAsia="zh-CN"/>
              </w:rPr>
              <w:t xml:space="preserve">%) 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</w:t>
            </w:r>
            <w:r w:rsidRPr="00A114B5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>
              <w:rPr>
                <w:rFonts w:eastAsia="Andale Sans UI"/>
                <w:kern w:val="1"/>
                <w:lang w:val="ru-RU" w:eastAsia="zh-CN"/>
              </w:rPr>
              <w:t>39,1</w:t>
            </w:r>
            <w:r w:rsidRPr="00A114B5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14" w:type="dxa"/>
            <w:tcBorders>
              <w:lef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A114B5"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Pr="00A114B5" w:rsidRDefault="004A68FE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Pr="00A114B5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>
              <w:rPr>
                <w:rFonts w:eastAsia="Andale Sans UI"/>
                <w:kern w:val="1"/>
                <w:lang w:val="ru-RU" w:eastAsia="zh-CN"/>
              </w:rPr>
              <w:t>21,7</w:t>
            </w:r>
            <w:r w:rsidRPr="00A114B5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</w:tr>
      <w:tr w:rsidR="003506F3" w:rsidTr="00165FFB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EF02A1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EF02A1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3AB" w:rsidRPr="00EF02A1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3AB" w:rsidRPr="00EF02A1" w:rsidRDefault="006C73AB" w:rsidP="00165FFB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</w:tr>
    </w:tbl>
    <w:p w:rsidR="006C73AB" w:rsidRDefault="006C73AB" w:rsidP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6C73AB" w:rsidRDefault="006C73A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726A1B" w:rsidRDefault="00726A1B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3F2252" w:rsidRDefault="003F2252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3F2252" w:rsidRDefault="003F2252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3F2252" w:rsidRDefault="003F2252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3F2252" w:rsidRDefault="003F2252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Сведения о результатах </w:t>
      </w:r>
    </w:p>
    <w:p w:rsidR="00DA31CE" w:rsidRDefault="004A68FE">
      <w:pPr>
        <w:widowControl w:val="0"/>
        <w:suppressAutoHyphens/>
        <w:jc w:val="center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Государственной итоговой аттестации выпускников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Кузнецкий филиал ГБОУ ПО «Пензенский областной медицинский колледж»</w:t>
      </w:r>
    </w:p>
    <w:p w:rsidR="00DA31CE" w:rsidRDefault="004A68F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1D5FC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03148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="005F699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-202</w:t>
      </w:r>
      <w:r w:rsidR="0003148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color w:val="FF0000"/>
          <w:kern w:val="1"/>
          <w:sz w:val="28"/>
          <w:szCs w:val="28"/>
          <w:shd w:val="clear" w:color="auto" w:fill="FFFFFF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8"/>
        <w:gridCol w:w="1748"/>
        <w:gridCol w:w="1748"/>
        <w:gridCol w:w="1748"/>
        <w:gridCol w:w="1749"/>
        <w:gridCol w:w="2914"/>
        <w:gridCol w:w="2923"/>
      </w:tblGrid>
      <w:tr w:rsidR="003506F3" w:rsidRPr="004A68FE">
        <w:trPr>
          <w:cantSplit/>
        </w:trPr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Специальность</w:t>
            </w:r>
          </w:p>
        </w:tc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110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Результаты государственной итоговой аттестации (</w:t>
            </w:r>
            <w:r>
              <w:rPr>
                <w:rFonts w:eastAsia="Andale Sans UI"/>
                <w:kern w:val="1"/>
                <w:lang w:val="ru-RU" w:eastAsia="zh-CN"/>
              </w:rPr>
              <w:t>защита ВКР)</w:t>
            </w:r>
          </w:p>
        </w:tc>
      </w:tr>
      <w:tr w:rsidR="003506F3">
        <w:trPr>
          <w:cantSplit/>
        </w:trPr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отлично кол. % 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хорошо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удовлет. кол. %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неудовлет.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дипломов с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отличием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5D58D8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 w:rsidRPr="005D58D8">
              <w:rPr>
                <w:rFonts w:eastAsia="Andale Sans UI"/>
                <w:kern w:val="1"/>
                <w:lang w:val="ru-RU" w:eastAsia="zh-CN"/>
              </w:rPr>
              <w:t>Сестринское дело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5D58D8" w:rsidRDefault="005D58D8" w:rsidP="0003148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5D58D8">
              <w:rPr>
                <w:rFonts w:eastAsia="Andale Sans UI"/>
                <w:kern w:val="1"/>
                <w:lang w:val="ru-RU" w:eastAsia="zh-CN"/>
              </w:rPr>
              <w:t>5</w:t>
            </w:r>
            <w:r w:rsidR="00031482">
              <w:rPr>
                <w:rFonts w:eastAsia="Andale Sans UI"/>
                <w:kern w:val="1"/>
                <w:lang w:val="ru-RU" w:eastAsia="zh-CN"/>
              </w:rPr>
              <w:t>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70167D" w:rsidRDefault="004A68FE" w:rsidP="0003148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70167D">
              <w:rPr>
                <w:rFonts w:eastAsia="Andale Sans UI"/>
                <w:kern w:val="1"/>
                <w:lang w:val="ru-RU" w:eastAsia="zh-CN"/>
              </w:rPr>
              <w:t>2</w:t>
            </w:r>
            <w:r w:rsidR="00113423" w:rsidRPr="0070167D">
              <w:rPr>
                <w:rFonts w:eastAsia="Andale Sans UI"/>
                <w:kern w:val="1"/>
                <w:lang w:val="ru-RU" w:eastAsia="zh-CN"/>
              </w:rPr>
              <w:t>0</w:t>
            </w:r>
            <w:r w:rsidRPr="0070167D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 w:rsidR="00031482">
              <w:rPr>
                <w:rFonts w:eastAsia="Andale Sans UI"/>
                <w:kern w:val="1"/>
                <w:lang w:val="ru-RU" w:eastAsia="zh-CN"/>
              </w:rPr>
              <w:t>40,0</w:t>
            </w:r>
            <w:r w:rsidRPr="0070167D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70167D" w:rsidRDefault="004A68FE" w:rsidP="0003148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70167D">
              <w:rPr>
                <w:rFonts w:eastAsia="Andale Sans UI"/>
                <w:kern w:val="1"/>
                <w:lang w:val="ru-RU" w:eastAsia="zh-CN"/>
              </w:rPr>
              <w:t>2</w:t>
            </w:r>
            <w:r w:rsidR="00031482">
              <w:rPr>
                <w:rFonts w:eastAsia="Andale Sans UI"/>
                <w:kern w:val="1"/>
                <w:lang w:val="ru-RU" w:eastAsia="zh-CN"/>
              </w:rPr>
              <w:t>0</w:t>
            </w:r>
            <w:r w:rsidR="00113423" w:rsidRPr="0070167D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70167D">
              <w:rPr>
                <w:rFonts w:eastAsia="Andale Sans UI"/>
                <w:kern w:val="1"/>
                <w:lang w:val="ru-RU" w:eastAsia="zh-CN"/>
              </w:rPr>
              <w:t>(</w:t>
            </w:r>
            <w:r w:rsidR="00402A70" w:rsidRPr="0070167D">
              <w:rPr>
                <w:rFonts w:eastAsia="Andale Sans UI"/>
                <w:kern w:val="1"/>
                <w:lang w:val="ru-RU" w:eastAsia="zh-CN"/>
              </w:rPr>
              <w:t>4</w:t>
            </w:r>
            <w:r w:rsidR="00031482">
              <w:rPr>
                <w:rFonts w:eastAsia="Andale Sans UI"/>
                <w:kern w:val="1"/>
                <w:lang w:val="ru-RU" w:eastAsia="zh-CN"/>
              </w:rPr>
              <w:t>0</w:t>
            </w:r>
            <w:r w:rsidR="00402A70" w:rsidRPr="0070167D">
              <w:rPr>
                <w:rFonts w:eastAsia="Andale Sans UI"/>
                <w:kern w:val="1"/>
                <w:lang w:val="ru-RU" w:eastAsia="zh-CN"/>
              </w:rPr>
              <w:t>,</w:t>
            </w:r>
            <w:r w:rsidR="00031482">
              <w:rPr>
                <w:rFonts w:eastAsia="Andale Sans UI"/>
                <w:kern w:val="1"/>
                <w:lang w:val="ru-RU" w:eastAsia="zh-CN"/>
              </w:rPr>
              <w:t>0</w:t>
            </w:r>
            <w:r w:rsidRPr="0070167D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70167D" w:rsidRDefault="00113423" w:rsidP="0003148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70167D">
              <w:rPr>
                <w:rFonts w:eastAsia="Andale Sans UI"/>
                <w:kern w:val="1"/>
                <w:lang w:val="ru-RU" w:eastAsia="zh-CN"/>
              </w:rPr>
              <w:t>9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 w:rsidR="00031482">
              <w:rPr>
                <w:rFonts w:eastAsia="Andale Sans UI"/>
                <w:kern w:val="1"/>
                <w:lang w:val="ru-RU" w:eastAsia="zh-CN"/>
              </w:rPr>
              <w:t>20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>,</w:t>
            </w:r>
            <w:r w:rsidR="00031482">
              <w:rPr>
                <w:rFonts w:eastAsia="Andale Sans UI"/>
                <w:kern w:val="1"/>
                <w:lang w:val="ru-RU" w:eastAsia="zh-CN"/>
              </w:rPr>
              <w:t>0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0F1C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color w:val="FF0000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70167D" w:rsidRDefault="00031482" w:rsidP="00031482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9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 xml:space="preserve"> (</w:t>
            </w: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0</w:t>
            </w:r>
            <w:r w:rsidR="004A68FE" w:rsidRPr="0070167D">
              <w:rPr>
                <w:rFonts w:eastAsia="Andale Sans UI"/>
                <w:kern w:val="1"/>
                <w:lang w:val="ru-RU" w:eastAsia="zh-CN"/>
              </w:rPr>
              <w:t>%)</w:t>
            </w:r>
          </w:p>
        </w:tc>
      </w:tr>
      <w:tr w:rsidR="003506F3"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9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14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CB0A75" w:rsidRDefault="00CB0A75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Сведения о результатах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Государственной итоговой аттестации выпускников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Сердобский филиал ГБОУ ПО «Пензенский областной медицинский колледж»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5D741C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-20</w:t>
      </w:r>
      <w:r w:rsidR="00402A7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8"/>
        <w:gridCol w:w="1748"/>
        <w:gridCol w:w="1748"/>
        <w:gridCol w:w="1748"/>
        <w:gridCol w:w="1749"/>
        <w:gridCol w:w="2914"/>
        <w:gridCol w:w="2923"/>
      </w:tblGrid>
      <w:tr w:rsidR="003506F3" w:rsidRPr="004A68FE">
        <w:trPr>
          <w:cantSplit/>
        </w:trPr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Специальность</w:t>
            </w:r>
          </w:p>
        </w:tc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110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 xml:space="preserve">Результаты </w:t>
            </w:r>
            <w:r w:rsidRPr="004A68FE">
              <w:rPr>
                <w:rFonts w:eastAsia="Andale Sans UI"/>
                <w:kern w:val="1"/>
                <w:lang w:val="ru-RU" w:eastAsia="zh-CN"/>
              </w:rPr>
              <w:t>государственной итоговой аттестации (</w:t>
            </w:r>
            <w:r>
              <w:rPr>
                <w:rFonts w:eastAsia="Andale Sans UI"/>
                <w:kern w:val="1"/>
                <w:lang w:val="ru-RU" w:eastAsia="zh-CN"/>
              </w:rPr>
              <w:t>защита ВКР)</w:t>
            </w:r>
          </w:p>
        </w:tc>
      </w:tr>
      <w:tr w:rsidR="003506F3">
        <w:trPr>
          <w:cantSplit/>
        </w:trPr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отлично кол. % 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хорошо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удовлет. кол. %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неудовлет.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дипломов с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отличием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rPr>
          <w:cantSplit/>
        </w:trPr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«Лечебное дело»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Pr="00725DE3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color w:val="FF0000"/>
                <w:kern w:val="1"/>
                <w:lang w:val="ru-RU" w:eastAsia="zh-CN"/>
              </w:rPr>
              <w:t xml:space="preserve">           </w:t>
            </w:r>
            <w:r w:rsidRPr="00725DE3">
              <w:rPr>
                <w:rFonts w:eastAsia="Andale Sans UI"/>
                <w:kern w:val="1"/>
                <w:lang w:val="ru-RU" w:eastAsia="zh-CN"/>
              </w:rPr>
              <w:t>18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Pr="005D741C">
              <w:rPr>
                <w:rFonts w:eastAsia="Andale Sans UI"/>
                <w:kern w:val="1"/>
                <w:lang w:eastAsia="zh-CN"/>
              </w:rPr>
              <w:t>(</w:t>
            </w:r>
            <w:r w:rsidRPr="005D741C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Pr="005D741C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Pr="005D741C">
              <w:rPr>
                <w:rFonts w:eastAsia="Andale Sans UI"/>
                <w:kern w:val="1"/>
                <w:lang w:eastAsia="zh-CN"/>
              </w:rPr>
              <w:t>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  <w:r w:rsidRPr="005D741C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5D741C">
              <w:rPr>
                <w:rFonts w:eastAsia="Andale Sans UI"/>
                <w:kern w:val="1"/>
                <w:lang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Pr="005D741C">
              <w:rPr>
                <w:rFonts w:eastAsia="Andale Sans UI"/>
                <w:kern w:val="1"/>
                <w:lang w:val="ru-RU" w:eastAsia="zh-CN"/>
              </w:rPr>
              <w:t>2,</w:t>
            </w: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Pr="005D741C">
              <w:rPr>
                <w:rFonts w:eastAsia="Andale Sans UI"/>
                <w:kern w:val="1"/>
                <w:lang w:eastAsia="zh-CN"/>
              </w:rPr>
              <w:t>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Pr="005D741C">
              <w:rPr>
                <w:rFonts w:eastAsia="Andale Sans UI"/>
                <w:kern w:val="1"/>
                <w:lang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Pr="005D741C">
              <w:rPr>
                <w:rFonts w:eastAsia="Andale Sans UI"/>
                <w:kern w:val="1"/>
                <w:lang w:val="ru-RU" w:eastAsia="zh-CN"/>
              </w:rPr>
              <w:t>,5</w:t>
            </w:r>
            <w:r w:rsidRPr="005D741C">
              <w:rPr>
                <w:rFonts w:eastAsia="Andale Sans UI"/>
                <w:kern w:val="1"/>
                <w:lang w:eastAsia="zh-CN"/>
              </w:rPr>
              <w:t>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725DE3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DE3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  <w:r w:rsidRPr="005D741C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5D741C">
              <w:rPr>
                <w:rFonts w:eastAsia="Andale Sans UI"/>
                <w:kern w:val="1"/>
                <w:lang w:eastAsia="zh-CN"/>
              </w:rPr>
              <w:t>(</w:t>
            </w:r>
            <w:r>
              <w:rPr>
                <w:rFonts w:eastAsia="Andale Sans UI"/>
                <w:kern w:val="1"/>
                <w:lang w:val="ru-RU" w:eastAsia="zh-CN"/>
              </w:rPr>
              <w:t>22</w:t>
            </w:r>
            <w:r w:rsidRPr="005D741C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2</w:t>
            </w:r>
            <w:r w:rsidRPr="005D741C">
              <w:rPr>
                <w:rFonts w:eastAsia="Andale Sans UI"/>
                <w:kern w:val="1"/>
                <w:lang w:eastAsia="zh-CN"/>
              </w:rPr>
              <w:t>%)</w:t>
            </w:r>
          </w:p>
        </w:tc>
      </w:tr>
      <w:tr w:rsidR="003506F3" w:rsidTr="00725DE3"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83061A" w:rsidRDefault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«Сестринское дело»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725DE3" w:rsidRDefault="00725DE3" w:rsidP="0083061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725DE3">
              <w:rPr>
                <w:rFonts w:eastAsia="Andale Sans UI"/>
                <w:kern w:val="1"/>
                <w:lang w:val="ru-RU" w:eastAsia="zh-CN"/>
              </w:rPr>
              <w:t>23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 (17,4%)</w:t>
            </w:r>
          </w:p>
        </w:tc>
        <w:tc>
          <w:tcPr>
            <w:tcW w:w="1748" w:type="dxa"/>
            <w:tcBorders>
              <w:left w:val="single" w:sz="1" w:space="0" w:color="000000"/>
            </w:tcBorders>
            <w:shd w:val="clear" w:color="auto" w:fill="auto"/>
          </w:tcPr>
          <w:p w:rsidR="00DA31CE" w:rsidRP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12 (52,2%)</w:t>
            </w:r>
          </w:p>
        </w:tc>
        <w:tc>
          <w:tcPr>
            <w:tcW w:w="1749" w:type="dxa"/>
            <w:tcBorders>
              <w:left w:val="single" w:sz="1" w:space="0" w:color="000000"/>
            </w:tcBorders>
            <w:shd w:val="clear" w:color="auto" w:fill="auto"/>
          </w:tcPr>
          <w:p w:rsidR="00DA31CE" w:rsidRP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7(30,4%)</w:t>
            </w:r>
          </w:p>
        </w:tc>
        <w:tc>
          <w:tcPr>
            <w:tcW w:w="2914" w:type="dxa"/>
            <w:tcBorders>
              <w:left w:val="single" w:sz="1" w:space="0" w:color="000000"/>
            </w:tcBorders>
            <w:shd w:val="clear" w:color="auto" w:fill="auto"/>
          </w:tcPr>
          <w:p w:rsidR="00DA31CE" w:rsidRPr="005D741C" w:rsidRDefault="00402A7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5D741C">
              <w:rPr>
                <w:rFonts w:eastAsia="Andale Sans UI"/>
                <w:kern w:val="1"/>
                <w:lang w:val="ru-RU" w:eastAsia="zh-CN"/>
              </w:rPr>
              <w:t>-</w:t>
            </w:r>
          </w:p>
        </w:tc>
        <w:tc>
          <w:tcPr>
            <w:tcW w:w="29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4(17,4%)</w:t>
            </w: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Pr="006117C3" w:rsidRDefault="00725DE3" w:rsidP="0083061A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DE3" w:rsidRPr="005D741C" w:rsidRDefault="00725DE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DE3" w:rsidRDefault="00725DE3" w:rsidP="00725DE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273F5D" w:rsidRDefault="00273F5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273F5D" w:rsidRDefault="00273F5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425DD0" w:rsidRDefault="00425DD0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Сведения о результатах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Государственной итоговой аттестации выпускников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Каменский  филиал ГБОУ ПО «Пензенский областной медицинский колледж»</w:t>
      </w:r>
    </w:p>
    <w:p w:rsidR="00DA31CE" w:rsidRDefault="004A68F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6C0A8F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-20</w:t>
      </w:r>
      <w:r w:rsidR="004329D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color w:val="FF0000"/>
          <w:kern w:val="1"/>
          <w:sz w:val="28"/>
          <w:szCs w:val="28"/>
          <w:shd w:val="clear" w:color="auto" w:fill="FFFFFF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color w:val="FF0000"/>
          <w:kern w:val="1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8"/>
        <w:gridCol w:w="1748"/>
        <w:gridCol w:w="1748"/>
        <w:gridCol w:w="1748"/>
        <w:gridCol w:w="1749"/>
        <w:gridCol w:w="2914"/>
        <w:gridCol w:w="2923"/>
      </w:tblGrid>
      <w:tr w:rsidR="003506F3" w:rsidRPr="004A68FE">
        <w:trPr>
          <w:cantSplit/>
        </w:trPr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Специальность</w:t>
            </w:r>
          </w:p>
        </w:tc>
        <w:tc>
          <w:tcPr>
            <w:tcW w:w="17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110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Результаты государственной итоговой аттестации (</w:t>
            </w:r>
            <w:r>
              <w:rPr>
                <w:rFonts w:eastAsia="Andale Sans UI"/>
                <w:kern w:val="1"/>
                <w:lang w:val="ru-RU" w:eastAsia="zh-CN"/>
              </w:rPr>
              <w:t>защита ВКР)</w:t>
            </w:r>
          </w:p>
        </w:tc>
      </w:tr>
      <w:tr w:rsidR="003506F3">
        <w:trPr>
          <w:cantSplit/>
        </w:trPr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отлично кол. % 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хорошо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удовлет. кол. %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неудовлет.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дипломов с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отличием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кол. %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3061A" w:rsidRDefault="0083061A" w:rsidP="00F96780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«Лечебное дело»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83061A" w:rsidRDefault="0083061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19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6117C3" w:rsidRDefault="006117C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 (31,6%)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6117C3" w:rsidRDefault="006117C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5(26,3%)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6117C3" w:rsidRDefault="006117C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8(42,1%)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6117C3" w:rsidRDefault="006117C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6(31,6%)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зимний семестр </w:t>
      </w:r>
      <w:r w:rsidRPr="000B2ADD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4A0F1C" w:rsidRPr="000B2ADD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0B2ADD" w:rsidRPr="000B2ADD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Pr="000B2ADD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F9067F" w:rsidRPr="000B2ADD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0B2ADD" w:rsidRPr="000B2ADD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ГБОУ ПО «Пензенский областной медицинский колледж»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«Сестринское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F95D37" w:rsidRDefault="00EA373A" w:rsidP="00EA373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50,3</w:t>
            </w:r>
            <w:r w:rsidR="00F95D37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F95D37" w:rsidRDefault="00F95D37" w:rsidP="00F906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4,1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«Лечебное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EA373A" w:rsidP="0084599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845998">
              <w:rPr>
                <w:rFonts w:eastAsia="Andale Sans UI"/>
                <w:kern w:val="1"/>
                <w:lang w:val="ru-RU" w:eastAsia="zh-CN"/>
              </w:rPr>
              <w:t>5</w:t>
            </w:r>
            <w:r w:rsidR="004D6247">
              <w:rPr>
                <w:rFonts w:eastAsia="Andale Sans UI"/>
                <w:kern w:val="1"/>
                <w:lang w:val="ru-RU" w:eastAsia="zh-CN"/>
              </w:rPr>
              <w:t>,7</w:t>
            </w:r>
            <w:r w:rsidR="004A68FE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84599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845998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«Акушерское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845998" w:rsidP="00EA373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63,9</w:t>
            </w:r>
            <w:r w:rsidR="004A68FE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845998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845998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зимний семестр 20</w:t>
      </w:r>
      <w:r w:rsidR="00F37E48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CE50DE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564FA7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Кузнецкий </w:t>
      </w: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604DDF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604DDF">
              <w:rPr>
                <w:rFonts w:eastAsia="Andale Sans UI"/>
                <w:kern w:val="1"/>
                <w:lang w:eastAsia="zh-CN"/>
              </w:rPr>
              <w:t xml:space="preserve">Специальность «Сестринское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604DDF" w:rsidP="00564FA7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564FA7">
              <w:rPr>
                <w:rFonts w:eastAsia="Andale Sans UI"/>
                <w:kern w:val="1"/>
                <w:lang w:val="ru-RU" w:eastAsia="zh-CN"/>
              </w:rPr>
              <w:t>8</w:t>
            </w:r>
            <w:r w:rsidR="00CE50DE">
              <w:rPr>
                <w:rFonts w:eastAsia="Andale Sans UI"/>
                <w:kern w:val="1"/>
                <w:lang w:val="ru-RU" w:eastAsia="zh-CN"/>
              </w:rPr>
              <w:t>,</w:t>
            </w:r>
            <w:r w:rsidR="00564FA7">
              <w:rPr>
                <w:rFonts w:eastAsia="Andale Sans UI"/>
                <w:kern w:val="1"/>
                <w:lang w:val="ru-RU" w:eastAsia="zh-CN"/>
              </w:rPr>
              <w:t>0</w:t>
            </w:r>
            <w:r w:rsidR="004A68FE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4,0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E87E0A" w:rsidRDefault="00E87E0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61131C" w:rsidRDefault="0061131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F169D8" w:rsidRDefault="00F169D8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F169D8" w:rsidRDefault="00F169D8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E87E0A" w:rsidRDefault="00E87E0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E2554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 </w:t>
      </w:r>
      <w:r w:rsidR="004A68FE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зимний семестр </w:t>
      </w:r>
      <w:r w:rsidR="004A68FE" w:rsidRPr="00425DD0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F37E48" w:rsidRPr="00425DD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425DD0" w:rsidRPr="00425DD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="004A68FE" w:rsidRPr="00425DD0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EB0212" w:rsidRPr="00425DD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425DD0" w:rsidRPr="00425DD0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4A68FE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Сердобский  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C263FB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C263FB">
              <w:rPr>
                <w:rFonts w:eastAsia="Andale Sans UI"/>
                <w:kern w:val="1"/>
                <w:lang w:eastAsia="zh-CN"/>
              </w:rPr>
              <w:t xml:space="preserve">Специальность «Сестринское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87E0A" w:rsidRDefault="00C263FB" w:rsidP="00425DD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425DD0">
              <w:rPr>
                <w:rFonts w:eastAsia="Andale Sans UI"/>
                <w:kern w:val="1"/>
                <w:lang w:val="ru-RU" w:eastAsia="zh-CN"/>
              </w:rPr>
              <w:t>6</w:t>
            </w:r>
            <w:r>
              <w:rPr>
                <w:rFonts w:eastAsia="Andale Sans UI"/>
                <w:kern w:val="1"/>
                <w:lang w:val="ru-RU" w:eastAsia="zh-CN"/>
              </w:rPr>
              <w:t>,3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425DD0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425DD0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C263FB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C263FB">
              <w:rPr>
                <w:rFonts w:eastAsia="Andale Sans UI"/>
                <w:kern w:val="1"/>
                <w:lang w:eastAsia="zh-CN"/>
              </w:rPr>
              <w:t xml:space="preserve">Специальность «Лечебное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87E0A" w:rsidRDefault="00C263FB" w:rsidP="00E87E0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100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C263F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C263FB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425DD0" w:rsidRDefault="00425DD0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425DD0" w:rsidRDefault="00425DD0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зимний семестр </w:t>
      </w:r>
      <w:r w:rsidRPr="00A570D5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F37E48" w:rsidRPr="00A570D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A570D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Pr="00A570D5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926E33" w:rsidRPr="00A570D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A570D5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Каменский 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rPr>
          <w:cantSplit/>
        </w:trPr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Pr="00926E33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Специальность «Сестринское  дело»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Pr="00926E33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Pr="00D07DC2" w:rsidRDefault="00F37E48" w:rsidP="00A570D5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A570D5">
              <w:rPr>
                <w:rFonts w:eastAsia="Andale Sans UI"/>
                <w:kern w:val="1"/>
                <w:lang w:val="ru-RU" w:eastAsia="zh-CN"/>
              </w:rPr>
              <w:t>6</w:t>
            </w:r>
            <w:r w:rsidR="00D07DC2">
              <w:rPr>
                <w:rFonts w:eastAsia="Andale Sans UI"/>
                <w:kern w:val="1"/>
                <w:lang w:val="ru-RU" w:eastAsia="zh-CN"/>
              </w:rPr>
              <w:t>,3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Pr="00D07DC2" w:rsidRDefault="00D07DC2" w:rsidP="00D07DC2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4,2</w:t>
            </w:r>
            <w:r w:rsidR="00CD0095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2169B6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926E33">
        <w:tc>
          <w:tcPr>
            <w:tcW w:w="4855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F64DB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 «Лечебное дело»</w:t>
            </w:r>
          </w:p>
        </w:tc>
        <w:tc>
          <w:tcPr>
            <w:tcW w:w="2365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F64D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</w:tcBorders>
            <w:shd w:val="clear" w:color="auto" w:fill="auto"/>
          </w:tcPr>
          <w:p w:rsidR="00DA31CE" w:rsidRPr="00926E33" w:rsidRDefault="00A570D5" w:rsidP="00A570D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  <w:r w:rsidR="00F37E48">
              <w:rPr>
                <w:rFonts w:eastAsia="Andale Sans UI"/>
                <w:kern w:val="1"/>
                <w:lang w:val="ru-RU" w:eastAsia="zh-CN"/>
              </w:rPr>
              <w:t>3</w:t>
            </w:r>
            <w:r w:rsidR="00926E33">
              <w:rPr>
                <w:rFonts w:eastAsia="Andale Sans UI"/>
                <w:kern w:val="1"/>
                <w:lang w:val="ru-RU" w:eastAsia="zh-CN"/>
              </w:rPr>
              <w:t>,3</w:t>
            </w:r>
          </w:p>
        </w:tc>
        <w:tc>
          <w:tcPr>
            <w:tcW w:w="2457" w:type="dxa"/>
            <w:tcBorders>
              <w:left w:val="single" w:sz="1" w:space="0" w:color="000000"/>
            </w:tcBorders>
            <w:shd w:val="clear" w:color="auto" w:fill="auto"/>
          </w:tcPr>
          <w:p w:rsidR="00DA31CE" w:rsidRPr="00F64DBB" w:rsidRDefault="00F64DBB" w:rsidP="00A570D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</w:t>
            </w:r>
            <w:r w:rsidR="00A570D5"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25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E33" w:rsidRDefault="00926E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hd w:val="clear" w:color="auto" w:fill="FFFF00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летний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семестр </w:t>
      </w:r>
      <w:r w:rsidRPr="008D5B61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4A0F1C" w:rsidRPr="008D5B61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8D5B61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Pr="008D5B61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913D4F" w:rsidRPr="008D5B61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8D5B61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Pr="008D5B61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чебный год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«Сестринское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100CEB" w:rsidP="008D5B6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8D5B61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>,</w:t>
            </w:r>
            <w:r w:rsidR="008D5B61">
              <w:rPr>
                <w:rFonts w:eastAsia="Andale Sans UI"/>
                <w:kern w:val="1"/>
                <w:lang w:val="ru-RU" w:eastAsia="zh-CN"/>
              </w:rPr>
              <w:t>4</w:t>
            </w:r>
            <w:r w:rsidR="004A68FE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100CE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100CEB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«Лечебное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8D5B61" w:rsidP="004A0F1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68,3</w:t>
            </w:r>
            <w:r w:rsidR="004A68FE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8D5B6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8D5B61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«Акушерское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737508" w:rsidRDefault="00737508" w:rsidP="004A0F1C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69%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8D5B61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8D5B61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</w:tbl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летний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семестр </w:t>
      </w:r>
      <w:r w:rsidR="006F45C4" w:rsidRPr="00FB64C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202</w:t>
      </w:r>
      <w:r w:rsidR="00FB64C4" w:rsidRPr="00FB64C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="006F45C4" w:rsidRPr="00FB64C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-202</w:t>
      </w:r>
      <w:r w:rsidR="00FB64C4" w:rsidRPr="00FB64C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6F45C4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учебный год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Кузнецкий 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3"/>
        <w:gridCol w:w="2365"/>
        <w:gridCol w:w="2363"/>
        <w:gridCol w:w="2456"/>
        <w:gridCol w:w="2536"/>
      </w:tblGrid>
      <w:tr w:rsidR="003506F3" w:rsidTr="00CB5136">
        <w:tc>
          <w:tcPr>
            <w:tcW w:w="4853" w:type="dxa"/>
            <w:vMerge w:val="restart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4" w:type="dxa"/>
            <w:gridSpan w:val="3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 w:rsidTr="00CB5136">
        <w:tc>
          <w:tcPr>
            <w:tcW w:w="4853" w:type="dxa"/>
            <w:vMerge/>
            <w:shd w:val="clear" w:color="auto" w:fill="auto"/>
          </w:tcPr>
          <w:p w:rsidR="00DA31CE" w:rsidRDefault="00DA31CE" w:rsidP="00CB513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3" w:type="dxa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6" w:type="dxa"/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6" w:type="dxa"/>
            <w:vMerge/>
            <w:shd w:val="clear" w:color="auto" w:fill="auto"/>
          </w:tcPr>
          <w:p w:rsidR="00DA31CE" w:rsidRDefault="00DA31CE" w:rsidP="00CB5136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CB5136">
        <w:tc>
          <w:tcPr>
            <w:tcW w:w="4853" w:type="dxa"/>
            <w:shd w:val="clear" w:color="auto" w:fill="auto"/>
          </w:tcPr>
          <w:p w:rsidR="00DA31CE" w:rsidRDefault="006F45C4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С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пециальность «Сестринское дело» </w:t>
            </w:r>
          </w:p>
        </w:tc>
        <w:tc>
          <w:tcPr>
            <w:tcW w:w="2365" w:type="dxa"/>
            <w:shd w:val="clear" w:color="auto" w:fill="auto"/>
          </w:tcPr>
          <w:p w:rsidR="00DA31CE" w:rsidRDefault="004A68FE" w:rsidP="00CB5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3" w:type="dxa"/>
            <w:shd w:val="clear" w:color="auto" w:fill="auto"/>
          </w:tcPr>
          <w:p w:rsidR="00DA31CE" w:rsidRDefault="004A68FE" w:rsidP="00100CE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6</w:t>
            </w:r>
            <w:r w:rsidR="001E0BA5" w:rsidRPr="00CB5136">
              <w:rPr>
                <w:rFonts w:eastAsia="Andale Sans UI"/>
                <w:kern w:val="1"/>
                <w:lang w:val="ru-RU" w:eastAsia="zh-CN"/>
              </w:rPr>
              <w:t>7</w:t>
            </w:r>
            <w:r w:rsidRPr="00CB5136">
              <w:rPr>
                <w:rFonts w:eastAsia="Andale Sans UI"/>
                <w:kern w:val="1"/>
                <w:lang w:val="ru-RU" w:eastAsia="zh-CN"/>
              </w:rPr>
              <w:t>,</w:t>
            </w:r>
            <w:r w:rsidR="00100CEB">
              <w:rPr>
                <w:rFonts w:eastAsia="Andale Sans UI"/>
                <w:kern w:val="1"/>
                <w:lang w:val="ru-RU" w:eastAsia="zh-CN"/>
              </w:rPr>
              <w:t>6</w:t>
            </w:r>
            <w:r w:rsidRPr="00CB5136">
              <w:rPr>
                <w:rFonts w:eastAsia="Andale Sans UI"/>
                <w:kern w:val="1"/>
                <w:lang w:val="ru-RU" w:eastAsia="zh-CN"/>
              </w:rPr>
              <w:t>%</w:t>
            </w:r>
          </w:p>
        </w:tc>
        <w:tc>
          <w:tcPr>
            <w:tcW w:w="2456" w:type="dxa"/>
            <w:shd w:val="clear" w:color="auto" w:fill="auto"/>
          </w:tcPr>
          <w:p w:rsidR="00DA31CE" w:rsidRDefault="001E0BA5" w:rsidP="00100CE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4,</w:t>
            </w:r>
            <w:r w:rsidR="00100CEB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DA31CE" w:rsidRDefault="00DA31CE" w:rsidP="00CB5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CB5136">
        <w:tc>
          <w:tcPr>
            <w:tcW w:w="4853" w:type="dxa"/>
            <w:shd w:val="clear" w:color="auto" w:fill="auto"/>
          </w:tcPr>
          <w:p w:rsidR="006F45C4" w:rsidRPr="00CB5136" w:rsidRDefault="001E0BA5" w:rsidP="00CB5136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Специальность «Лечебное дело»</w:t>
            </w:r>
          </w:p>
        </w:tc>
        <w:tc>
          <w:tcPr>
            <w:tcW w:w="2365" w:type="dxa"/>
            <w:shd w:val="clear" w:color="auto" w:fill="auto"/>
          </w:tcPr>
          <w:p w:rsidR="006F45C4" w:rsidRPr="00CB5136" w:rsidRDefault="001E0BA5" w:rsidP="00CB5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100,00%</w:t>
            </w:r>
          </w:p>
        </w:tc>
        <w:tc>
          <w:tcPr>
            <w:tcW w:w="2363" w:type="dxa"/>
            <w:shd w:val="clear" w:color="auto" w:fill="auto"/>
          </w:tcPr>
          <w:p w:rsidR="006F45C4" w:rsidRPr="00CB5136" w:rsidRDefault="001E0BA5" w:rsidP="00100CEB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8</w:t>
            </w:r>
            <w:r w:rsidR="00100CEB">
              <w:rPr>
                <w:rFonts w:eastAsia="Andale Sans UI"/>
                <w:kern w:val="1"/>
                <w:lang w:val="ru-RU" w:eastAsia="zh-CN"/>
              </w:rPr>
              <w:t>2</w:t>
            </w:r>
            <w:r w:rsidRPr="00CB5136">
              <w:rPr>
                <w:rFonts w:eastAsia="Andale Sans UI"/>
                <w:kern w:val="1"/>
                <w:lang w:val="ru-RU" w:eastAsia="zh-CN"/>
              </w:rPr>
              <w:t>,3</w:t>
            </w:r>
          </w:p>
        </w:tc>
        <w:tc>
          <w:tcPr>
            <w:tcW w:w="2456" w:type="dxa"/>
            <w:shd w:val="clear" w:color="auto" w:fill="auto"/>
          </w:tcPr>
          <w:p w:rsidR="006F45C4" w:rsidRPr="00CB5136" w:rsidRDefault="001E0BA5" w:rsidP="00CB5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CB5136">
              <w:rPr>
                <w:rFonts w:eastAsia="Andale Sans UI"/>
                <w:kern w:val="1"/>
                <w:lang w:val="ru-RU" w:eastAsia="zh-CN"/>
              </w:rPr>
              <w:t>4,3</w:t>
            </w:r>
          </w:p>
        </w:tc>
        <w:tc>
          <w:tcPr>
            <w:tcW w:w="2536" w:type="dxa"/>
            <w:shd w:val="clear" w:color="auto" w:fill="auto"/>
          </w:tcPr>
          <w:p w:rsidR="006F45C4" w:rsidRDefault="006F45C4" w:rsidP="00CB5136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1E0BA5" w:rsidRDefault="001E0BA5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E01E0" w:rsidRDefault="00DE01E0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020525">
      <w:pPr>
        <w:widowControl w:val="0"/>
        <w:suppressAutoHyphens/>
        <w:rPr>
          <w:rFonts w:eastAsia="Andale Sans UI"/>
          <w:kern w:val="1"/>
          <w:lang w:val="ru-RU" w:eastAsia="zh-CN"/>
        </w:rPr>
      </w:pPr>
      <w:r>
        <w:rPr>
          <w:rFonts w:eastAsia="Andale Sans UI"/>
          <w:kern w:val="1"/>
          <w:lang w:val="ru-RU" w:eastAsia="zh-CN"/>
        </w:rPr>
        <w:t xml:space="preserve"> </w:t>
      </w: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летний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семестр </w:t>
      </w:r>
      <w:r w:rsidRPr="00BE098A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20</w:t>
      </w:r>
      <w:r w:rsidR="00C65535" w:rsidRPr="00BE098A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BE098A" w:rsidRPr="00BE098A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 w:rsidRPr="00BE098A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- 20</w:t>
      </w:r>
      <w:r w:rsidR="00DE01E0" w:rsidRPr="00BE098A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BE098A" w:rsidRPr="00BE098A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Сердобский  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«Сестринское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146B8D" w:rsidP="00BE098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C65535">
              <w:rPr>
                <w:rFonts w:eastAsia="Andale Sans UI"/>
                <w:kern w:val="1"/>
                <w:lang w:val="ru-RU" w:eastAsia="zh-CN"/>
              </w:rPr>
              <w:t>2,</w:t>
            </w:r>
            <w:r w:rsidR="00BE098A">
              <w:rPr>
                <w:rFonts w:eastAsia="Andale Sans UI"/>
                <w:kern w:val="1"/>
                <w:lang w:val="ru-RU" w:eastAsia="zh-CN"/>
              </w:rPr>
              <w:t>23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C65535" w:rsidP="00BE098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</w:t>
            </w:r>
            <w:r w:rsidR="00BE098A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Специальность «Лечебное дело» 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24610D" w:rsidRDefault="0024610D" w:rsidP="00BE098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  <w:r w:rsidR="00BE098A">
              <w:rPr>
                <w:rFonts w:eastAsia="Andale Sans UI"/>
                <w:kern w:val="1"/>
                <w:lang w:val="ru-RU" w:eastAsia="zh-CN"/>
              </w:rPr>
              <w:t>6</w:t>
            </w:r>
            <w:r>
              <w:rPr>
                <w:rFonts w:eastAsia="Andale Sans UI"/>
                <w:kern w:val="1"/>
                <w:lang w:val="ru-RU" w:eastAsia="zh-CN"/>
              </w:rPr>
              <w:t>,</w:t>
            </w:r>
            <w:r w:rsidR="00BE098A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BE098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4,</w:t>
            </w:r>
            <w:r w:rsidR="00BE098A"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-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24610D" w:rsidRDefault="0024610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A570D5" w:rsidRDefault="00A570D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A570D5" w:rsidRDefault="00A570D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A570D5" w:rsidRDefault="00A570D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A570D5" w:rsidRDefault="00A570D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24610D" w:rsidRDefault="0024610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Результаты промежуточной аттестации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летний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семестр 20</w:t>
      </w:r>
      <w:r w:rsidR="00F37E48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0C4E2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285902"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>–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20</w:t>
      </w:r>
      <w:r w:rsidR="0024610D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0C4E2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285902"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 xml:space="preserve">  </w:t>
      </w:r>
      <w:r>
        <w:rPr>
          <w:rFonts w:eastAsia="Andale Sans UI"/>
          <w:kern w:val="1"/>
          <w:sz w:val="28"/>
          <w:szCs w:val="28"/>
          <w:shd w:val="clear" w:color="auto" w:fill="FFFFFF"/>
          <w:lang w:eastAsia="zh-CN"/>
        </w:rPr>
        <w:t xml:space="preserve"> учебный год </w:t>
      </w: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  <w:r>
        <w:rPr>
          <w:rFonts w:eastAsia="Andale Sans UI"/>
          <w:kern w:val="1"/>
          <w:sz w:val="28"/>
          <w:szCs w:val="28"/>
          <w:shd w:val="clear" w:color="auto" w:fill="FFFFFF"/>
          <w:lang w:val="ru-RU" w:eastAsia="zh-CN"/>
        </w:rPr>
        <w:t>Каменский  филиал 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shd w:val="clear" w:color="auto" w:fill="FFFF00"/>
          <w:lang w:val="ru-RU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5"/>
        <w:gridCol w:w="2365"/>
        <w:gridCol w:w="2364"/>
        <w:gridCol w:w="2457"/>
        <w:gridCol w:w="2537"/>
      </w:tblGrid>
      <w:tr w:rsidR="003506F3">
        <w:trPr>
          <w:cantSplit/>
        </w:trPr>
        <w:tc>
          <w:tcPr>
            <w:tcW w:w="4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</w:t>
            </w:r>
          </w:p>
        </w:tc>
        <w:tc>
          <w:tcPr>
            <w:tcW w:w="71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25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Кол-во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неуспевающих </w:t>
            </w:r>
          </w:p>
        </w:tc>
      </w:tr>
      <w:tr w:rsidR="003506F3">
        <w:trPr>
          <w:cantSplit/>
        </w:trPr>
        <w:tc>
          <w:tcPr>
            <w:tcW w:w="4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Успеваемость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Качество знаний 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Средний балл </w:t>
            </w:r>
          </w:p>
        </w:tc>
        <w:tc>
          <w:tcPr>
            <w:tcW w:w="25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rPr>
          <w:cantSplit/>
        </w:trPr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Pr="00B46FE2" w:rsidRDefault="004A68F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Специальность «Сестринское дело»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Pr="00B46FE2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Pr="00B46FE2" w:rsidRDefault="00F37E48" w:rsidP="00A570D5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A570D5">
              <w:rPr>
                <w:rFonts w:eastAsia="Andale Sans UI"/>
                <w:kern w:val="1"/>
                <w:lang w:val="ru-RU" w:eastAsia="zh-CN"/>
              </w:rPr>
              <w:t>2</w:t>
            </w:r>
            <w:r w:rsidR="004A68FE">
              <w:rPr>
                <w:rFonts w:eastAsia="Andale Sans UI"/>
                <w:kern w:val="1"/>
                <w:lang w:val="ru-RU" w:eastAsia="zh-CN"/>
              </w:rPr>
              <w:t>,0</w:t>
            </w: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Pr="00B46FE2" w:rsidRDefault="004A68FE" w:rsidP="00A570D5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</w:t>
            </w:r>
            <w:r w:rsidR="00A570D5"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2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FE2" w:rsidRDefault="00B46FE2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 w:rsidTr="00B46FE2">
        <w:tc>
          <w:tcPr>
            <w:tcW w:w="4855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F64DB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Специальность «Лечебное дело»</w:t>
            </w:r>
          </w:p>
        </w:tc>
        <w:tc>
          <w:tcPr>
            <w:tcW w:w="2365" w:type="dxa"/>
            <w:tcBorders>
              <w:left w:val="single" w:sz="1" w:space="0" w:color="000000"/>
            </w:tcBorders>
            <w:shd w:val="clear" w:color="auto" w:fill="auto"/>
          </w:tcPr>
          <w:p w:rsidR="00DA31CE" w:rsidRDefault="00F64DB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100,00%</w:t>
            </w:r>
          </w:p>
        </w:tc>
        <w:tc>
          <w:tcPr>
            <w:tcW w:w="2364" w:type="dxa"/>
            <w:tcBorders>
              <w:left w:val="single" w:sz="1" w:space="0" w:color="000000"/>
            </w:tcBorders>
            <w:shd w:val="clear" w:color="auto" w:fill="auto"/>
          </w:tcPr>
          <w:p w:rsidR="00DA31CE" w:rsidRPr="00F64DBB" w:rsidRDefault="00F64DBB" w:rsidP="00A570D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A570D5">
              <w:rPr>
                <w:rFonts w:eastAsia="Andale Sans UI"/>
                <w:kern w:val="1"/>
                <w:lang w:val="ru-RU" w:eastAsia="zh-CN"/>
              </w:rPr>
              <w:t>3</w:t>
            </w:r>
            <w:r w:rsidR="00B46FE2">
              <w:rPr>
                <w:rFonts w:eastAsia="Andale Sans UI"/>
                <w:kern w:val="1"/>
                <w:lang w:val="ru-RU" w:eastAsia="zh-CN"/>
              </w:rPr>
              <w:t>,</w:t>
            </w:r>
            <w:r w:rsidR="00A570D5"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2457" w:type="dxa"/>
            <w:tcBorders>
              <w:left w:val="single" w:sz="1" w:space="0" w:color="000000"/>
            </w:tcBorders>
            <w:shd w:val="clear" w:color="auto" w:fill="auto"/>
          </w:tcPr>
          <w:p w:rsidR="00DA31CE" w:rsidRPr="00F64DBB" w:rsidRDefault="00F64DBB" w:rsidP="00A570D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4,</w:t>
            </w:r>
            <w:r w:rsidR="00A570D5"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25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Default="00B46FE2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Default="00B46FE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Default="00B46FE2" w:rsidP="00B46FE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E2" w:rsidRDefault="00B46FE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FE2" w:rsidRDefault="00B46FE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0D64EF" w:rsidRDefault="000D64EF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p w:rsidR="00DA31CE" w:rsidRDefault="004A68FE">
      <w:pPr>
        <w:spacing w:before="100"/>
        <w:jc w:val="center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lang w:val="ru-RU" w:eastAsia="zh-CN"/>
        </w:rPr>
        <w:lastRenderedPageBreak/>
        <w:tab/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Участие образовательного учреждения в олимпиадах, конференциях и </w:t>
      </w:r>
    </w:p>
    <w:p w:rsidR="00DA31CE" w:rsidRDefault="004A68FE">
      <w:pPr>
        <w:spacing w:before="100"/>
        <w:jc w:val="center"/>
        <w:rPr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других 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мероприятиях различных уровней за 20</w:t>
      </w:r>
      <w:r w:rsidR="00745D1E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4440B0">
        <w:rPr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>-20</w:t>
      </w:r>
      <w:r w:rsidR="000914B4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4440B0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учебный год можно представить следующим образом. </w:t>
      </w:r>
    </w:p>
    <w:p w:rsidR="00DA31CE" w:rsidRDefault="00DA31CE">
      <w:pPr>
        <w:widowControl w:val="0"/>
        <w:shd w:val="clear" w:color="auto" w:fill="FFFFFF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rPr>
          <w:rFonts w:eastAsia="Andale Sans UI"/>
          <w:kern w:val="1"/>
          <w:lang w:val="ru-RU" w:eastAsia="zh-CN"/>
        </w:rPr>
      </w:pPr>
      <w:r w:rsidRPr="004A68FE">
        <w:rPr>
          <w:kern w:val="1"/>
          <w:lang w:val="ru-RU"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4"/>
        <w:gridCol w:w="4028"/>
        <w:gridCol w:w="4866"/>
      </w:tblGrid>
      <w:tr w:rsidR="003506F3"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Мероприятие 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Уровень 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Конференции, семинары, методические объединения 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440B0" w:rsidRDefault="004440B0" w:rsidP="006E5640">
            <w:pPr>
              <w:widowControl w:val="0"/>
              <w:suppressLineNumber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 конкурс по Эссе по латинскому языку «</w:t>
            </w:r>
            <w:r w:rsidRPr="004440B0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>Veni</w:t>
            </w:r>
            <w:r w:rsidRPr="004440B0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eastAsia="zh-CN"/>
              </w:rPr>
              <w:t>vedi</w:t>
            </w:r>
            <w:r w:rsidRPr="004440B0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eastAsia="zh-CN"/>
              </w:rPr>
              <w:t>vici</w:t>
            </w:r>
            <w:r>
              <w:rPr>
                <w:rFonts w:eastAsia="Andale Sans UI"/>
                <w:kern w:val="1"/>
                <w:lang w:val="ru-RU" w:eastAsia="zh-CN"/>
              </w:rPr>
              <w:t>».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440B0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6E5640" w:rsidRDefault="004440B0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4440B0" w:rsidRDefault="004440B0">
            <w:pPr>
              <w:widowControl w:val="0"/>
              <w:suppressLineNumbers/>
              <w:snapToGrid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Онлайн-олимпиада, посвященная Дню Конституции РФ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Межрегиональный 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color w:val="2B2B2B"/>
                <w:kern w:val="1"/>
                <w:lang w:val="ru-RU" w:eastAsia="zh-CN"/>
              </w:rPr>
              <w:t xml:space="preserve">олимпиада 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C92523" w:rsidRDefault="00C92523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Олимпиада по биологии ФГБОУВО Пензенский ГАУ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E45873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color w:val="2B2B2B"/>
                <w:kern w:val="1"/>
                <w:lang w:val="ru-RU" w:eastAsia="zh-CN"/>
              </w:rPr>
              <w:t>Областной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C92523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bCs/>
                <w:color w:val="2B2B2B"/>
                <w:kern w:val="1"/>
                <w:lang w:val="ru-RU" w:eastAsia="zh-CN"/>
              </w:rPr>
              <w:t>олимпиада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C92523" w:rsidRDefault="00C92523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Заочный конкурс по иммунопрофилактике среди студентов специальности 34.02.01 с/д по ПМ.02 «Участие в лечебно-диагностическом и реабилитационном процессах» МДК 02.01. «Сестринский уход при  различных заболеваниях и состояниях» раздел «Сестринский уход при  инфекционных заболеваниях».</w:t>
            </w:r>
            <w:r w:rsidR="00D0510A">
              <w:rPr>
                <w:rFonts w:eastAsia="Andale Sans UI"/>
                <w:kern w:val="1"/>
                <w:lang w:val="ru-RU" w:eastAsia="zh-CN"/>
              </w:rPr>
              <w:t xml:space="preserve"> 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CB3244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0510A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5F20D3" w:rsidRDefault="005F20D3" w:rsidP="00E45873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Межрегиональная языковая Олимпиада среди студентов СПО Приволжского федерального округа.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E45873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E45873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олимпиада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E45873" w:rsidRDefault="005F20D3" w:rsidP="00BA516E">
            <w:pPr>
              <w:widowControl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 заочный конкурс лучших индивидуальных проектов по дисциплинам математического цикла для студентов 1 курса.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A540F3">
            <w:pPr>
              <w:widowControl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5F20D3" w:rsidRDefault="005F20D3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                   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5F20D3" w:rsidRDefault="005F20D3" w:rsidP="00A540F3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Конкурс эссе «Основы философии»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Pr="000914B4" w:rsidRDefault="000914B4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A540F3" w:rsidRDefault="00A540F3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              </w:t>
            </w:r>
            <w:r w:rsidR="00F0153F">
              <w:rPr>
                <w:rFonts w:eastAsia="Andale Sans UI"/>
                <w:kern w:val="1"/>
                <w:lang w:val="ru-RU" w:eastAsia="zh-CN"/>
              </w:rPr>
              <w:t xml:space="preserve">   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0D3" w:rsidRDefault="004A68FE" w:rsidP="00A540F3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Региональный заочный конкурс инфорграфики «Строение клетки» по биологии для студентов 1 курса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0D3" w:rsidRDefault="000540C5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областной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0D3" w:rsidRDefault="000540C5" w:rsidP="000540C5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               </w:t>
            </w:r>
            <w:r w:rsidR="00F0153F">
              <w:rPr>
                <w:rFonts w:eastAsia="Andale Sans UI"/>
                <w:kern w:val="1"/>
                <w:lang w:val="ru-RU" w:eastAsia="zh-CN"/>
              </w:rPr>
              <w:t xml:space="preserve">  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Pr="004A68FE" w:rsidRDefault="004A68FE" w:rsidP="008114F7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Областная конференция «Ступени в </w:t>
            </w:r>
            <w:r>
              <w:rPr>
                <w:rFonts w:eastAsia="Andale Sans UI"/>
                <w:kern w:val="1"/>
                <w:lang w:val="ru-RU" w:eastAsia="zh-CN"/>
              </w:rPr>
              <w:t>будущее»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4A68F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Областной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4A68FE" w:rsidP="008114F7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конференция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5807B2" w:rsidP="005807B2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Всероссийская Олимпиада «Педагогический успех» в </w:t>
            </w:r>
            <w:r>
              <w:rPr>
                <w:rFonts w:eastAsia="Andale Sans UI"/>
                <w:kern w:val="1"/>
                <w:lang w:val="ru-RU" w:eastAsia="zh-CN"/>
              </w:rPr>
              <w:lastRenderedPageBreak/>
              <w:t>номинации: «Методика дистанционного обучения в профессиональном образовании»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5807B2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>Всероссийский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5807B2" w:rsidP="008114F7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олимпиада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F0153F" w:rsidP="00F0153F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 xml:space="preserve">Олимпиада  «Педагогическая практика» в номинации «Методическая компетентность педагога профессионального образования» » 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F0153F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F0153F" w:rsidP="000540C5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                   конкурс</w:t>
            </w: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8114F7" w:rsidP="008114F7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Региональный конкурс-чемпионат «Первая помощь»</w:t>
            </w: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8114F7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Межрегиональный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8114F7" w:rsidP="000540C5">
            <w:pPr>
              <w:widowControl w:val="0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                              конкурс</w:t>
            </w:r>
          </w:p>
        </w:tc>
      </w:tr>
      <w:tr w:rsidR="003506F3" w:rsidTr="00C1721C">
        <w:tc>
          <w:tcPr>
            <w:tcW w:w="5684" w:type="dxa"/>
            <w:tcBorders>
              <w:left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028" w:type="dxa"/>
            <w:tcBorders>
              <w:left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both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4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1C" w:rsidRDefault="00C1721C">
            <w:pPr>
              <w:widowControl w:val="0"/>
              <w:snapToGrid w:val="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spacing w:before="100"/>
        <w:jc w:val="center"/>
        <w:rPr>
          <w:kern w:val="1"/>
          <w:sz w:val="28"/>
          <w:szCs w:val="28"/>
          <w:shd w:val="clear" w:color="auto" w:fill="FFFFFF"/>
          <w:lang w:val="ru-RU" w:eastAsia="zh-CN"/>
        </w:rPr>
      </w:pPr>
    </w:p>
    <w:p w:rsidR="00DA31CE" w:rsidRDefault="004A68FE">
      <w:pPr>
        <w:spacing w:before="100"/>
        <w:jc w:val="center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Участие образовательного учреждения в спортивных мероприятиях за </w:t>
      </w:r>
    </w:p>
    <w:p w:rsidR="00DA31CE" w:rsidRDefault="004A68FE">
      <w:pPr>
        <w:spacing w:before="100"/>
        <w:jc w:val="center"/>
        <w:rPr>
          <w:kern w:val="1"/>
          <w:sz w:val="28"/>
          <w:szCs w:val="28"/>
          <w:shd w:val="clear" w:color="auto" w:fill="FFFFFF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>период с сентября 20</w:t>
      </w:r>
      <w:r w:rsidR="00745D1E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285902">
        <w:rPr>
          <w:kern w:val="1"/>
          <w:sz w:val="28"/>
          <w:szCs w:val="28"/>
          <w:shd w:val="clear" w:color="auto" w:fill="FFFFFF"/>
          <w:lang w:val="ru-RU" w:eastAsia="zh-CN"/>
        </w:rPr>
        <w:t>1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года по апрель 20</w:t>
      </w:r>
      <w:r w:rsidR="000914B4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 w:rsidR="00285902">
        <w:rPr>
          <w:kern w:val="1"/>
          <w:sz w:val="28"/>
          <w:szCs w:val="28"/>
          <w:shd w:val="clear" w:color="auto" w:fill="FFFFFF"/>
          <w:lang w:val="ru-RU" w:eastAsia="zh-CN"/>
        </w:rPr>
        <w:t>2</w:t>
      </w: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 года можно представить </w:t>
      </w:r>
    </w:p>
    <w:p w:rsidR="00DA31CE" w:rsidRDefault="004A68FE">
      <w:pPr>
        <w:spacing w:before="100"/>
        <w:jc w:val="center"/>
        <w:rPr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shd w:val="clear" w:color="auto" w:fill="FFFFFF"/>
          <w:lang w:val="ru-RU" w:eastAsia="zh-CN"/>
        </w:rPr>
        <w:t xml:space="preserve">следующим образом. </w:t>
      </w:r>
    </w:p>
    <w:p w:rsidR="00DA31CE" w:rsidRDefault="00DA31CE">
      <w:pPr>
        <w:spacing w:before="100"/>
        <w:rPr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rPr>
          <w:kern w:val="1"/>
          <w:lang w:eastAsia="zh-CN"/>
        </w:rPr>
      </w:pPr>
      <w:r>
        <w:rPr>
          <w:kern w:val="1"/>
          <w:lang w:eastAsia="zh-C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8352"/>
        <w:gridCol w:w="4866"/>
      </w:tblGrid>
      <w:tr w:rsidR="003506F3"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 xml:space="preserve">№ </w:t>
            </w:r>
            <w:r>
              <w:rPr>
                <w:rFonts w:eastAsia="Andale Sans UI"/>
                <w:kern w:val="1"/>
                <w:lang w:eastAsia="zh-CN"/>
              </w:rPr>
              <w:t xml:space="preserve">п/п </w:t>
            </w:r>
          </w:p>
        </w:tc>
        <w:tc>
          <w:tcPr>
            <w:tcW w:w="8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Мероприятие 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Уровень </w:t>
            </w:r>
          </w:p>
        </w:tc>
      </w:tr>
      <w:tr w:rsidR="003506F3">
        <w:trPr>
          <w:trHeight w:val="225"/>
        </w:trPr>
        <w:tc>
          <w:tcPr>
            <w:tcW w:w="13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</w:p>
        </w:tc>
        <w:tc>
          <w:tcPr>
            <w:tcW w:w="83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«Кросс ГТО».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Городское мероприятие среди ССУЗов</w:t>
            </w:r>
          </w:p>
        </w:tc>
      </w:tr>
      <w:tr w:rsidR="003506F3">
        <w:trPr>
          <w:trHeight w:val="19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Сдача норм ГТО,студентами колледжа на базе ПОМК.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Внутриколледжное</w:t>
            </w:r>
          </w:p>
        </w:tc>
      </w:tr>
      <w:tr w:rsidR="003506F3">
        <w:trPr>
          <w:trHeight w:val="24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285902" w:rsidRDefault="00285902" w:rsidP="00F8409B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«День здоровья»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Городское мероприятие среди ССУЗов</w:t>
            </w:r>
          </w:p>
        </w:tc>
      </w:tr>
      <w:tr w:rsidR="003506F3">
        <w:trPr>
          <w:trHeight w:val="19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7B3C47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Волейбол. Первенство колледжа по волейболу среди групп и командой ФГБПОУ «ПМК» Минздрава России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Pr="007B3C47" w:rsidRDefault="00285902" w:rsidP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Внутриколледжное, </w:t>
            </w:r>
            <w:r w:rsidR="007B3C47">
              <w:rPr>
                <w:rFonts w:eastAsia="Andale Sans UI"/>
                <w:kern w:val="1"/>
                <w:lang w:val="ru-RU" w:eastAsia="zh-CN"/>
              </w:rPr>
              <w:t>Областной</w:t>
            </w:r>
          </w:p>
        </w:tc>
      </w:tr>
      <w:tr w:rsidR="003506F3">
        <w:trPr>
          <w:trHeight w:val="24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4A68FE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Теннис. Первенство колледжа по теннису среди групп.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7B3C47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Внутриколледжное</w:t>
            </w:r>
          </w:p>
        </w:tc>
      </w:tr>
      <w:tr w:rsidR="003506F3">
        <w:trPr>
          <w:trHeight w:val="22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7B3C47" w:rsidRDefault="007B3C47" w:rsidP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Спартакиада среди работников учреждений здравоохранения и студентов медицинских колледжей города Пензы и области по </w:t>
            </w:r>
            <w:r w:rsidR="00285902">
              <w:rPr>
                <w:rFonts w:eastAsia="Andale Sans UI"/>
                <w:kern w:val="1"/>
                <w:lang w:val="ru-RU" w:eastAsia="zh-CN"/>
              </w:rPr>
              <w:t>лыжным гонкам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7B3C47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Областной</w:t>
            </w:r>
          </w:p>
        </w:tc>
      </w:tr>
      <w:tr w:rsidR="003506F3">
        <w:trPr>
          <w:trHeight w:val="15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285902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«Жить Здорово»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Городской</w:t>
            </w:r>
          </w:p>
        </w:tc>
      </w:tr>
      <w:tr w:rsidR="003506F3">
        <w:trPr>
          <w:trHeight w:val="12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3F2647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Первенство Обкома мед.работников по Настольный теннис.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7B3C47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Областной</w:t>
            </w:r>
          </w:p>
        </w:tc>
      </w:tr>
      <w:tr w:rsidR="003506F3">
        <w:trPr>
          <w:trHeight w:val="19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>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4A68FE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rFonts w:eastAsia="Andale Sans UI"/>
                <w:kern w:val="1"/>
                <w:lang w:val="ru-RU" w:eastAsia="zh-CN"/>
              </w:rPr>
              <w:t>Первенство Обкома мед.работников по плаванию.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Областной</w:t>
            </w:r>
          </w:p>
        </w:tc>
      </w:tr>
      <w:tr w:rsidR="003506F3">
        <w:trPr>
          <w:trHeight w:val="16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285902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Спортивная акция «Зимние забавы»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Pr="00285902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Городской</w:t>
            </w:r>
          </w:p>
        </w:tc>
      </w:tr>
      <w:tr w:rsidR="003506F3">
        <w:trPr>
          <w:trHeight w:val="195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7B3C47" w:rsidRDefault="007B3C47" w:rsidP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5-дневные военные сборы (студенты-юноши 1 курса всех специальностей на базе 9классов)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Pr="007B3C47" w:rsidRDefault="007B3C47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Внутриколледжное</w:t>
            </w:r>
          </w:p>
        </w:tc>
      </w:tr>
      <w:tr w:rsidR="003506F3">
        <w:trPr>
          <w:trHeight w:val="18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A31CE" w:rsidRPr="007B3C47" w:rsidRDefault="0028590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Молодежный турнир «СТАРТУЕМ ВМЕСТЕ»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A31CE" w:rsidRPr="005B6564" w:rsidRDefault="005B6564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городской</w:t>
            </w:r>
          </w:p>
        </w:tc>
      </w:tr>
      <w:tr w:rsidR="003506F3">
        <w:trPr>
          <w:trHeight w:val="18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590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5902" w:rsidRDefault="004A68FE" w:rsidP="004B607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Всероссийская акция «Будь здоров» (Всероссийская зарядка</w:t>
            </w:r>
            <w:r w:rsidR="004B6072">
              <w:rPr>
                <w:rFonts w:eastAsia="Andale Sans UI"/>
                <w:kern w:val="1"/>
                <w:lang w:val="ru-RU" w:eastAsia="zh-CN"/>
              </w:rPr>
              <w:t>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590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Всероссийский</w:t>
            </w:r>
          </w:p>
        </w:tc>
      </w:tr>
      <w:tr w:rsidR="003506F3">
        <w:trPr>
          <w:trHeight w:val="18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590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5902" w:rsidRDefault="004B607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 Традиционная городская легкоатлетическая  эстафета, посвященная 77 –ой годовщине Победы в Великой Отечественной Войне 1941-1945гг.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5902" w:rsidRDefault="004B6072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Областной</w:t>
            </w:r>
          </w:p>
        </w:tc>
      </w:tr>
      <w:tr w:rsidR="003506F3">
        <w:trPr>
          <w:trHeight w:val="180"/>
        </w:trPr>
        <w:tc>
          <w:tcPr>
            <w:tcW w:w="1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B607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B607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Фестиваль ВФСК ГТО «На пути к успеху»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6072" w:rsidRDefault="004A68FE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Областной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Вывод: Уровень и качество подготовки выпускников, студентов соответствует требованиям федеральных государственных образовательных стандартов среднего профессионального образования. </w:t>
      </w:r>
    </w:p>
    <w:p w:rsidR="00B05025" w:rsidRDefault="00B05025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Default="00B05025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Pr="00B05025" w:rsidRDefault="00B05025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ab/>
        <w:t>Соответствие материально-технической базы, обеспечивающей проведение в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учебными планами образовательного учреждения требованиям ФГОС СПО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 w:rsidRPr="004A68FE">
        <w:rPr>
          <w:rFonts w:eastAsia="Andale Sans UI"/>
          <w:kern w:val="1"/>
          <w:sz w:val="28"/>
          <w:szCs w:val="28"/>
          <w:lang w:val="ru-RU" w:eastAsia="zh-CN"/>
        </w:rPr>
        <w:t>1. Для реализации профессиональных образоват</w:t>
      </w:r>
      <w:r w:rsidRPr="004A68FE">
        <w:rPr>
          <w:rFonts w:eastAsia="Andale Sans UI"/>
          <w:kern w:val="1"/>
          <w:sz w:val="28"/>
          <w:szCs w:val="28"/>
          <w:lang w:val="ru-RU" w:eastAsia="zh-CN"/>
        </w:rPr>
        <w:t xml:space="preserve">ельных программ в колледже и на базах учреждений здравоохранения имеются специализированные кабинеты и кабинеты общеобразовательной подготовки. 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Default="00B050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Default="00B050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Default="00B050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B05025" w:rsidRDefault="00B050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5B6564" w:rsidRDefault="005B656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F55F25" w:rsidRDefault="00F55F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F55F25" w:rsidRDefault="00F55F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F55F25" w:rsidRDefault="00F55F25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5B6564" w:rsidRDefault="005B656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Pr="004A68FE" w:rsidRDefault="004A68FE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val="ru-RU" w:eastAsia="zh-CN"/>
        </w:rPr>
        <w:t xml:space="preserve"> </w:t>
      </w:r>
    </w:p>
    <w:p w:rsidR="00DA31CE" w:rsidRPr="004A68FE" w:rsidRDefault="004A68FE">
      <w:pPr>
        <w:widowControl w:val="0"/>
        <w:suppressAutoHyphens/>
        <w:jc w:val="center"/>
        <w:rPr>
          <w:b/>
          <w:bCs/>
          <w:kern w:val="1"/>
          <w:sz w:val="28"/>
          <w:szCs w:val="28"/>
          <w:lang w:val="ru-RU" w:eastAsia="ru-RU"/>
        </w:rPr>
      </w:pPr>
      <w:r w:rsidRPr="004A68FE">
        <w:rPr>
          <w:rFonts w:eastAsia="Andale Sans UI"/>
          <w:b/>
          <w:kern w:val="1"/>
          <w:sz w:val="28"/>
          <w:szCs w:val="28"/>
          <w:lang w:val="ru-RU" w:eastAsia="zh-CN"/>
        </w:rPr>
        <w:t>Базы производственной практики по специальностям</w:t>
      </w:r>
    </w:p>
    <w:p w:rsidR="00DA31CE" w:rsidRPr="004A68FE" w:rsidRDefault="004A68FE">
      <w:pPr>
        <w:widowControl w:val="0"/>
        <w:suppressAutoHyphens/>
        <w:jc w:val="center"/>
        <w:rPr>
          <w:kern w:val="1"/>
          <w:sz w:val="28"/>
          <w:szCs w:val="28"/>
          <w:lang w:val="ru-RU" w:eastAsia="ru-RU"/>
        </w:rPr>
      </w:pPr>
      <w:r w:rsidRPr="004A68FE">
        <w:rPr>
          <w:b/>
          <w:bCs/>
          <w:kern w:val="1"/>
          <w:sz w:val="28"/>
          <w:szCs w:val="28"/>
          <w:lang w:val="ru-RU" w:eastAsia="ru-RU"/>
        </w:rPr>
        <w:t>ГБОУ ПО «Пензенский областной медицинский колледж»</w:t>
      </w:r>
    </w:p>
    <w:p w:rsidR="00DA31CE" w:rsidRPr="004A68FE" w:rsidRDefault="00DA31CE">
      <w:pPr>
        <w:widowControl w:val="0"/>
        <w:suppressAutoHyphens/>
        <w:spacing w:before="100" w:after="100"/>
        <w:jc w:val="center"/>
        <w:rPr>
          <w:kern w:val="1"/>
          <w:sz w:val="28"/>
          <w:szCs w:val="28"/>
          <w:lang w:val="ru-RU" w:eastAsia="ru-RU"/>
        </w:rPr>
      </w:pPr>
    </w:p>
    <w:tbl>
      <w:tblPr>
        <w:tblW w:w="1552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"/>
        <w:gridCol w:w="1754"/>
        <w:gridCol w:w="2664"/>
        <w:gridCol w:w="2186"/>
        <w:gridCol w:w="1994"/>
        <w:gridCol w:w="2333"/>
        <w:gridCol w:w="2393"/>
        <w:gridCol w:w="2061"/>
      </w:tblGrid>
      <w:tr w:rsidR="003506F3" w:rsidRPr="004A68FE" w:rsidTr="00CB5136">
        <w:tc>
          <w:tcPr>
            <w:tcW w:w="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spacing w:before="100" w:after="100"/>
              <w:ind w:left="-6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№ </w:t>
            </w: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Код наименования специальности</w:t>
            </w: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 xml:space="preserve">Наименование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</w:pP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 xml:space="preserve">Ф.И.О. </w:t>
            </w:r>
          </w:p>
          <w:p w:rsidR="00DA31CE" w:rsidRPr="004A68FE" w:rsidRDefault="004A68FE">
            <w:pPr>
              <w:widowControl w:val="0"/>
              <w:suppressAutoHyphens/>
              <w:jc w:val="center"/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</w:pP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>Главного</w:t>
            </w:r>
          </w:p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>врача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b/>
                <w:bCs/>
                <w:i/>
                <w:iCs/>
                <w:kern w:val="1"/>
                <w:sz w:val="20"/>
                <w:szCs w:val="20"/>
                <w:lang w:eastAsia="ru-RU"/>
              </w:rPr>
              <w:t>Реквизиты и сроки договора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>Направление деятельности организации/ подразделения организации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 xml:space="preserve">Вывод о соответствии/не соответствии направления </w:t>
            </w:r>
            <w:r w:rsidRPr="004A68FE">
              <w:rPr>
                <w:b/>
                <w:bCs/>
                <w:i/>
                <w:iCs/>
                <w:kern w:val="1"/>
                <w:sz w:val="20"/>
                <w:szCs w:val="20"/>
                <w:lang w:val="ru-RU" w:eastAsia="ru-RU"/>
              </w:rPr>
              <w:t>деятельности организации (подразделения) профилю подготовки</w:t>
            </w:r>
          </w:p>
        </w:tc>
      </w:tr>
      <w:tr w:rsidR="003506F3" w:rsidRPr="004A68FE" w:rsidTr="00CB5136">
        <w:trPr>
          <w:cantSplit/>
        </w:trPr>
        <w:tc>
          <w:tcPr>
            <w:tcW w:w="14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 w:rsidP="00CB5136">
            <w:pPr>
              <w:widowControl w:val="0"/>
              <w:suppressAutoHyphens/>
              <w:spacing w:before="100" w:after="100"/>
              <w:ind w:left="-6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1.</w:t>
            </w:r>
          </w:p>
        </w:tc>
        <w:tc>
          <w:tcPr>
            <w:tcW w:w="175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 xml:space="preserve">31.02.01 </w:t>
            </w:r>
          </w:p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>Лечебное дело</w:t>
            </w:r>
          </w:p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 xml:space="preserve">34.02.01 </w:t>
            </w:r>
          </w:p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>Сестринское дело</w:t>
            </w:r>
          </w:p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 xml:space="preserve">32.02.01 </w:t>
            </w:r>
          </w:p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kern w:val="1"/>
                <w:lang w:val="ru-RU" w:eastAsia="ru-RU"/>
              </w:rPr>
              <w:t>Акушерское дело</w:t>
            </w: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DA31CE" w:rsidP="00F55F25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Pr="004A68FE" w:rsidRDefault="00DA31C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Pr="004A68F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Pr="004A68F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val="ru-RU"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«Городская поликлиника»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г. Пенза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Володарского,34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Марков Владимир Валентинович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>Договор от 0</w:t>
            </w:r>
            <w:r>
              <w:rPr>
                <w:kern w:val="1"/>
                <w:lang w:val="ru-RU" w:eastAsia="ru-RU"/>
              </w:rPr>
              <w:t>3</w:t>
            </w:r>
            <w:r w:rsidRPr="004A68FE">
              <w:rPr>
                <w:kern w:val="1"/>
                <w:lang w:val="ru-RU"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 w:rsidRPr="004A68FE">
              <w:rPr>
                <w:kern w:val="1"/>
                <w:lang w:val="ru-RU"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 w:rsidRPr="004A68FE">
              <w:rPr>
                <w:kern w:val="1"/>
                <w:lang w:val="ru-RU"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 w:rsidRPr="004A68FE">
              <w:rPr>
                <w:kern w:val="1"/>
                <w:lang w:val="ru-RU" w:eastAsia="ru-RU"/>
              </w:rPr>
              <w:t>ГБУЗ «ГП»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4A68F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 w:rsidRPr="004A68FE">
              <w:rPr>
                <w:kern w:val="1"/>
                <w:lang w:val="ru-RU"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«Клиническая больница № 4»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Светлая,1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Водопьянов Андрей Александрович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Договор от </w:t>
            </w:r>
            <w:r>
              <w:rPr>
                <w:kern w:val="1"/>
                <w:lang w:val="ru-RU" w:eastAsia="ru-RU"/>
              </w:rPr>
              <w:t>03</w:t>
            </w:r>
            <w:r>
              <w:rPr>
                <w:kern w:val="1"/>
                <w:lang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«КБ № 4»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«Клиническая больница № 6 им. Г.А. Захарьина»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Стасова,7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5E077E" w:rsidRDefault="005E077E" w:rsidP="00153096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Кибиткин Андрей Станиславович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</w:t>
            </w:r>
            <w:r>
              <w:rPr>
                <w:kern w:val="1"/>
                <w:lang w:val="ru-RU" w:eastAsia="ru-RU"/>
              </w:rPr>
              <w:t>3</w:t>
            </w:r>
            <w:r>
              <w:rPr>
                <w:kern w:val="1"/>
                <w:lang w:eastAsia="ru-RU"/>
              </w:rPr>
              <w:t>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 xml:space="preserve">ГБУЗ «ГКБ СМП им Г.А. </w:t>
            </w:r>
            <w:r>
              <w:rPr>
                <w:kern w:val="1"/>
                <w:lang w:eastAsia="ru-RU"/>
              </w:rPr>
              <w:t>Захарьина»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«Пензенский городской родильный дом»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Проспект Победы, 122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Бочарников Денис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Юрьевич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Договор от </w:t>
            </w:r>
            <w:r>
              <w:rPr>
                <w:kern w:val="1"/>
                <w:lang w:val="ru-RU" w:eastAsia="ru-RU"/>
              </w:rPr>
              <w:t>03</w:t>
            </w:r>
            <w:r>
              <w:rPr>
                <w:kern w:val="1"/>
                <w:lang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«ПГРД»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«Городская детская поликлиника»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Проспект Победы, 95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Гришанович Галина Михайловна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Договор от </w:t>
            </w:r>
            <w:r>
              <w:rPr>
                <w:kern w:val="1"/>
                <w:lang w:val="ru-RU" w:eastAsia="ru-RU"/>
              </w:rPr>
              <w:t>03.09.2018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«ГДП»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 xml:space="preserve">Дополнительное </w:t>
            </w:r>
            <w:r>
              <w:rPr>
                <w:kern w:val="1"/>
                <w:lang w:val="ru-RU" w:eastAsia="ru-RU"/>
              </w:rPr>
              <w:t>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«Пензенская областная клиническая больница им Н.Н. Бурденко»</w:t>
            </w:r>
          </w:p>
          <w:p w:rsidR="00F55F25" w:rsidRPr="00F55F25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kern w:val="1"/>
                <w:lang w:val="ru-RU" w:eastAsia="ru-RU"/>
              </w:rPr>
              <w:t>Филиал «Клиническая больница №5»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Лермонтова,28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Никишин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Александр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Викторович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ГБУЗ </w:t>
            </w:r>
            <w:r>
              <w:rPr>
                <w:kern w:val="1"/>
                <w:lang w:val="ru-RU" w:eastAsia="ru-RU"/>
              </w:rPr>
              <w:t>03.09.2018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«ПОКБ им. Н.Н. Бурденко»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«Пензенская областная детская клиническая больница им Н.Ф. Филатова»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Бекешская, 43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Баженов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Максим </w:t>
            </w:r>
            <w:r>
              <w:rPr>
                <w:kern w:val="1"/>
                <w:lang w:eastAsia="ru-RU"/>
              </w:rPr>
              <w:t>Сергеевич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03.09.201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«ОДБ им Н.Ф. «Филатова»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«Областной онкологический диспансер»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г. Пенза,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Проспект Строителей 37а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025" w:rsidRPr="00B05025" w:rsidRDefault="00B6430F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Столяров Антон Анатольевич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03.09.201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«ООД»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«Областная психиатрическая больница им К.Р. Евграфова»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Лермонтова,28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Митрошина Светлана </w:t>
            </w:r>
            <w:r>
              <w:rPr>
                <w:kern w:val="1"/>
                <w:lang w:eastAsia="ru-RU"/>
              </w:rPr>
              <w:t>Юрьевна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Договор от </w:t>
            </w:r>
            <w:r>
              <w:rPr>
                <w:kern w:val="1"/>
                <w:lang w:val="ru-RU" w:eastAsia="ru-RU"/>
              </w:rPr>
              <w:t>03</w:t>
            </w:r>
            <w:r>
              <w:rPr>
                <w:kern w:val="1"/>
                <w:lang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«ПОПБ им К.Р. Евграфова»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«Областная наркологическая больница»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Калинина,7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Уткин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Юрий Александрович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Договор от </w:t>
            </w:r>
            <w:r>
              <w:rPr>
                <w:kern w:val="1"/>
                <w:lang w:val="ru-RU" w:eastAsia="ru-RU"/>
              </w:rPr>
              <w:t>03</w:t>
            </w:r>
            <w:r>
              <w:rPr>
                <w:kern w:val="1"/>
                <w:lang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«ОНБ»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«Пензенский областной клинический центр специализированных видов медицинской помощи» (ПОКЦСВМП)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г. Пенза, ул. </w:t>
            </w:r>
            <w:r>
              <w:rPr>
                <w:kern w:val="1"/>
                <w:lang w:eastAsia="ru-RU"/>
              </w:rPr>
              <w:t>Куйбышева33а/ ул. Красная 23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Рыбалкин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Сергей Борисович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</w:t>
            </w:r>
            <w:r>
              <w:rPr>
                <w:kern w:val="1"/>
                <w:lang w:val="ru-RU" w:eastAsia="ru-RU"/>
              </w:rPr>
              <w:t>3</w:t>
            </w:r>
            <w:r>
              <w:rPr>
                <w:kern w:val="1"/>
                <w:lang w:eastAsia="ru-RU"/>
              </w:rPr>
              <w:t>.</w:t>
            </w:r>
            <w:r>
              <w:rPr>
                <w:kern w:val="1"/>
                <w:lang w:val="ru-RU" w:eastAsia="ru-RU"/>
              </w:rPr>
              <w:t>09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ГБУЗ«ПОКЦСВМП»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«Пензенский областной госпиталь для ветеранов воин»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Проспект Победы, 122б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Pr="00B05025" w:rsidRDefault="00165FFB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val="ru-RU"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Аббакумов Вадим Александрович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03.09.201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«ПОГВВ»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ГБУЗ Пензенская областная станция скорой медицинской </w:t>
            </w:r>
            <w:r>
              <w:rPr>
                <w:kern w:val="1"/>
                <w:lang w:eastAsia="ru-RU"/>
              </w:rPr>
              <w:t>помощи»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г. Пенза,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Пионерская,2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Атякшев Владимир Викторович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03.09.201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«ПОССМП»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ГБУЗ «Территориальный центр медицины катастроф Пензенской</w:t>
            </w:r>
            <w:r>
              <w:rPr>
                <w:kern w:val="1"/>
                <w:lang w:eastAsia="ru-RU"/>
              </w:rPr>
              <w:t xml:space="preserve"> области»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г. Пенза,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ул. Циалковского, 13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Гришин Александр Васильевич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</w:t>
            </w:r>
            <w:r>
              <w:rPr>
                <w:kern w:val="1"/>
                <w:lang w:val="ru-RU" w:eastAsia="ru-RU"/>
              </w:rPr>
              <w:t>3</w:t>
            </w:r>
            <w:r>
              <w:rPr>
                <w:kern w:val="1"/>
                <w:lang w:eastAsia="ru-RU"/>
              </w:rPr>
              <w:t>.09.201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ГБУЗ «ТЦМКПО»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  <w:tr w:rsidR="003506F3" w:rsidTr="00CB5136">
        <w:trPr>
          <w:cantSplit/>
        </w:trPr>
        <w:tc>
          <w:tcPr>
            <w:tcW w:w="14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 w:rsidP="00CB5136">
            <w:pPr>
              <w:widowControl w:val="0"/>
              <w:suppressAutoHyphens/>
              <w:snapToGrid w:val="0"/>
              <w:ind w:left="-6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175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31CE" w:rsidRDefault="00DA31CE">
            <w:pPr>
              <w:widowControl w:val="0"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26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ГАУЗ </w:t>
            </w:r>
            <w:r>
              <w:rPr>
                <w:kern w:val="1"/>
                <w:lang w:val="ru-RU" w:eastAsia="ru-RU"/>
              </w:rPr>
              <w:t>«</w:t>
            </w:r>
            <w:r>
              <w:rPr>
                <w:kern w:val="1"/>
                <w:lang w:eastAsia="ru-RU"/>
              </w:rPr>
              <w:t>Пензенск</w:t>
            </w:r>
            <w:r>
              <w:rPr>
                <w:kern w:val="1"/>
                <w:lang w:val="ru-RU" w:eastAsia="ru-RU"/>
              </w:rPr>
              <w:t>ая</w:t>
            </w:r>
            <w:r>
              <w:rPr>
                <w:kern w:val="1"/>
                <w:lang w:eastAsia="ru-RU"/>
              </w:rPr>
              <w:t xml:space="preserve"> </w:t>
            </w:r>
            <w:r>
              <w:rPr>
                <w:kern w:val="1"/>
                <w:lang w:val="ru-RU" w:eastAsia="ru-RU"/>
              </w:rPr>
              <w:t>стоматологическая поликлиника»</w:t>
            </w:r>
          </w:p>
        </w:tc>
        <w:tc>
          <w:tcPr>
            <w:tcW w:w="21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г.Пенза, ул. Рахманинова,14а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 xml:space="preserve">Блащук 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Елена Александровна</w:t>
            </w:r>
          </w:p>
        </w:tc>
        <w:tc>
          <w:tcPr>
            <w:tcW w:w="2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eastAsia="ru-RU"/>
              </w:rPr>
            </w:pPr>
            <w:r>
              <w:rPr>
                <w:kern w:val="1"/>
                <w:lang w:eastAsia="ru-RU"/>
              </w:rPr>
              <w:t>Договор от 0</w:t>
            </w:r>
            <w:r>
              <w:rPr>
                <w:kern w:val="1"/>
                <w:lang w:val="ru-RU" w:eastAsia="ru-RU"/>
              </w:rPr>
              <w:t>3</w:t>
            </w:r>
            <w:r>
              <w:rPr>
                <w:kern w:val="1"/>
                <w:lang w:eastAsia="ru-RU"/>
              </w:rPr>
              <w:t>.0</w:t>
            </w:r>
            <w:r>
              <w:rPr>
                <w:kern w:val="1"/>
                <w:lang w:val="ru-RU" w:eastAsia="ru-RU"/>
              </w:rPr>
              <w:t>9</w:t>
            </w:r>
            <w:r>
              <w:rPr>
                <w:kern w:val="1"/>
                <w:lang w:eastAsia="ru-RU"/>
              </w:rPr>
              <w:t>.201</w:t>
            </w:r>
            <w:r>
              <w:rPr>
                <w:kern w:val="1"/>
                <w:lang w:val="ru-RU" w:eastAsia="ru-RU"/>
              </w:rPr>
              <w:t>8</w:t>
            </w:r>
            <w:r>
              <w:rPr>
                <w:kern w:val="1"/>
                <w:lang w:eastAsia="ru-RU"/>
              </w:rPr>
              <w:t xml:space="preserve"> г.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kern w:val="1"/>
                <w:lang w:val="ru-RU" w:eastAsia="ru-RU"/>
              </w:rPr>
            </w:pPr>
            <w:r>
              <w:rPr>
                <w:kern w:val="1"/>
                <w:lang w:eastAsia="ru-RU"/>
              </w:rPr>
              <w:t>ГАУЗ «</w:t>
            </w:r>
            <w:r>
              <w:rPr>
                <w:kern w:val="1"/>
                <w:lang w:val="ru-RU" w:eastAsia="ru-RU"/>
              </w:rPr>
              <w:t>ПСП</w:t>
            </w:r>
            <w:r>
              <w:rPr>
                <w:kern w:val="1"/>
                <w:lang w:eastAsia="ru-RU"/>
              </w:rPr>
              <w:t>»</w:t>
            </w:r>
          </w:p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ru-RU"/>
              </w:rPr>
              <w:t>Дополнительное соглашение от 2019г.</w:t>
            </w:r>
          </w:p>
        </w:tc>
        <w:tc>
          <w:tcPr>
            <w:tcW w:w="2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>Организация и оказание медицинской помощи</w:t>
            </w:r>
          </w:p>
        </w:tc>
        <w:tc>
          <w:tcPr>
            <w:tcW w:w="2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spacing w:before="100" w:after="100"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eastAsia="ru-RU"/>
              </w:rPr>
              <w:t xml:space="preserve">Соответствует </w:t>
            </w:r>
          </w:p>
        </w:tc>
      </w:tr>
    </w:tbl>
    <w:p w:rsidR="00DA31CE" w:rsidRDefault="00DA31CE">
      <w:pPr>
        <w:widowControl w:val="0"/>
        <w:suppressAutoHyphens/>
        <w:rPr>
          <w:rFonts w:eastAsia="Andale Sans UI"/>
          <w:kern w:val="1"/>
          <w:lang w:eastAsia="zh-CN"/>
        </w:rPr>
      </w:pP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</w:r>
      <w:r>
        <w:rPr>
          <w:rFonts w:eastAsia="Andale Sans UI"/>
          <w:kern w:val="1"/>
          <w:sz w:val="28"/>
          <w:szCs w:val="28"/>
          <w:lang w:eastAsia="zh-CN"/>
        </w:rPr>
        <w:t xml:space="preserve">Специализированные учебные кабинеты имеются по всем специальностям. Оснащение кабинетов соответствует требованиям образовательных стандартов.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</w:r>
      <w:r>
        <w:rPr>
          <w:rFonts w:eastAsia="Andale Sans UI"/>
          <w:kern w:val="1"/>
          <w:sz w:val="28"/>
          <w:szCs w:val="28"/>
          <w:lang w:eastAsia="zh-CN"/>
        </w:rPr>
        <w:t xml:space="preserve">Создана и активно развивается информационно-техническая инфраструктура, оснащены современной техникой компьютерные классы, учебные аудитории, рабочие места сотрудников, закуплено и установлено лицензионное программное обеспечение.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Заключены договоры с уч</w:t>
      </w:r>
      <w:r>
        <w:rPr>
          <w:rFonts w:eastAsia="Andale Sans UI"/>
          <w:kern w:val="1"/>
          <w:sz w:val="28"/>
          <w:szCs w:val="28"/>
          <w:lang w:eastAsia="zh-CN"/>
        </w:rPr>
        <w:t xml:space="preserve">реждениями здравоохранения для проведения учебных и производственных практик.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Функционируют медицинский пункт, буфет-раздаточная.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  </w:t>
      </w:r>
      <w:r>
        <w:rPr>
          <w:rFonts w:eastAsia="Andale Sans UI"/>
          <w:kern w:val="1"/>
          <w:sz w:val="28"/>
          <w:szCs w:val="28"/>
          <w:lang w:eastAsia="zh-CN"/>
        </w:rPr>
        <w:t xml:space="preserve">Учебно-методическое обеспечение реализуемых основных профессиональных образовательных программ, разработанных на основе ФГОС СПО, позволяет осуществлять образовательную деятельность в соответствии с нормативными требованиями. Учебно-методические комплексы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в соответствии с требованиями ФГОС СПО разрабатываются параллельно с реализацией ФГОС по специальностям и по прошедшим курсам обучения.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Обучающиеся колледжа обеспечены доступом к  библиотечным фондам, формируемым по полному перечню дисциплин (модулей) осн</w:t>
      </w:r>
      <w:r>
        <w:rPr>
          <w:rFonts w:eastAsia="Andale Sans UI"/>
          <w:kern w:val="1"/>
          <w:sz w:val="28"/>
          <w:szCs w:val="28"/>
          <w:lang w:eastAsia="zh-CN"/>
        </w:rPr>
        <w:t xml:space="preserve">овных профессиональных образовательных программ.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 </w:t>
      </w: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Фонд библиотеки колледжа универсален по своему составу. В большом количестве представлена художественная литература, имеются издания по различным отраслям знания (история, педагогика, философия, ф</w:t>
      </w:r>
      <w:r>
        <w:rPr>
          <w:rFonts w:eastAsia="Andale Sans UI"/>
          <w:kern w:val="1"/>
          <w:sz w:val="28"/>
          <w:szCs w:val="28"/>
          <w:lang w:eastAsia="zh-CN"/>
        </w:rPr>
        <w:t xml:space="preserve">изика и пр.).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 xml:space="preserve">Основную часть фонда составляет учебная и учебно-методическая литература (62,02 % общего фонда библиотеки).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Все приобретаемые учебники и учебные пособия имеют гриф федерального уровня.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Формирование фонда ведется с учетом специфики учебно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го заведения. В первую очередь это учебники и учебные пособия, как по общепрофессиональным и специальным дисциплинам, так и общегуманитарного профиля. В достаточном количестве приобретается дополнительная литература, в том числе учебники и учебные пособия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для ВУЗов, а также справочники, энциклопедические словари и другие издания по медицинским, общегуманитарным и </w:t>
      </w:r>
      <w:r>
        <w:rPr>
          <w:rFonts w:eastAsia="Andale Sans UI"/>
          <w:kern w:val="1"/>
          <w:sz w:val="28"/>
          <w:szCs w:val="28"/>
          <w:lang w:eastAsia="zh-CN"/>
        </w:rPr>
        <w:lastRenderedPageBreak/>
        <w:t xml:space="preserve">естественнонаучным дисциплинам.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Учебники и учебные пособия приобретаются в соответствии с федеральным перечнем литературы, рекомендованной Минис</w:t>
      </w:r>
      <w:r>
        <w:rPr>
          <w:rFonts w:eastAsia="Andale Sans UI"/>
          <w:kern w:val="1"/>
          <w:sz w:val="28"/>
          <w:szCs w:val="28"/>
          <w:lang w:eastAsia="zh-CN"/>
        </w:rPr>
        <w:t xml:space="preserve">терством образования и науки РФ и ФГОС СПО.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 xml:space="preserve">Ведется комплектование библиотечного фонда учебно-методическими пособиями, изданными преподавателями колледжа. </w:t>
      </w:r>
      <w:r>
        <w:rPr>
          <w:rFonts w:eastAsia="Andale Sans UI"/>
          <w:kern w:val="1"/>
          <w:sz w:val="28"/>
          <w:szCs w:val="28"/>
          <w:lang w:eastAsia="zh-CN"/>
        </w:rPr>
        <w:tab/>
        <w:t xml:space="preserve">Библиотека ведет работу по формированию фонда электронных документов. </w:t>
      </w:r>
      <w:r>
        <w:rPr>
          <w:rFonts w:eastAsia="Andale Sans UI"/>
          <w:kern w:val="1"/>
          <w:sz w:val="28"/>
          <w:szCs w:val="28"/>
          <w:lang w:val="ru-RU" w:eastAsia="zh-CN"/>
        </w:rPr>
        <w:t>В 2019 году приобретена  эле</w:t>
      </w:r>
      <w:r>
        <w:rPr>
          <w:rFonts w:eastAsia="Andale Sans UI"/>
          <w:kern w:val="1"/>
          <w:sz w:val="28"/>
          <w:szCs w:val="28"/>
          <w:lang w:val="ru-RU" w:eastAsia="zh-CN"/>
        </w:rPr>
        <w:t>ктронная библиотека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Таким образом, состояние библиотечного обеспечения, с учетом собственных учебно-методических изданий, можно признать достаточным для образовательной деятельности по заявленным уровням подготовки, а его содержание – позволяющим реализов</w:t>
      </w:r>
      <w:r>
        <w:rPr>
          <w:rFonts w:eastAsia="Andale Sans UI"/>
          <w:kern w:val="1"/>
          <w:sz w:val="28"/>
          <w:szCs w:val="28"/>
          <w:lang w:eastAsia="zh-CN"/>
        </w:rPr>
        <w:t xml:space="preserve">ать в полном объеме аккредитованные профессиональные образовательные программы.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</w:t>
      </w: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Для проведения практических занятий на базах кабинетов общеобразовательных, специальных и клинических дисциплин имеется следующее оборудование</w:t>
      </w:r>
      <w:r>
        <w:rPr>
          <w:rFonts w:eastAsia="Andale Sans UI"/>
          <w:kern w:val="1"/>
          <w:sz w:val="28"/>
          <w:szCs w:val="28"/>
          <w:lang w:val="ru-RU" w:eastAsia="zh-CN"/>
        </w:rPr>
        <w:t>:</w:t>
      </w:r>
      <w:r>
        <w:rPr>
          <w:rFonts w:eastAsia="Andale Sans UI"/>
          <w:kern w:val="1"/>
          <w:sz w:val="28"/>
          <w:szCs w:val="28"/>
          <w:lang w:eastAsia="zh-CN"/>
        </w:rPr>
        <w:t xml:space="preserve">  </w:t>
      </w: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>ОСНАЩЕНИЕ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kern w:val="1"/>
          <w:sz w:val="28"/>
          <w:szCs w:val="28"/>
          <w:lang w:eastAsia="zh-CN"/>
        </w:rPr>
        <w:t xml:space="preserve">Предметы </w:t>
      </w:r>
      <w:r>
        <w:rPr>
          <w:rFonts w:eastAsia="Andale Sans UI"/>
          <w:b/>
          <w:kern w:val="1"/>
          <w:sz w:val="28"/>
          <w:szCs w:val="28"/>
          <w:lang w:eastAsia="zh-CN"/>
        </w:rPr>
        <w:t>и средства индивидуальной защиты и гигиенического ухода медицинского персонала: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-дозатор с жидким мылом,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-дозатор с кожным антисептиком,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-полотенцедержатель,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-полотенце бумажное,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-халат хирургический,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-халат медицинский,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-набор спецодежды для оказания помо</w:t>
      </w:r>
      <w:r>
        <w:rPr>
          <w:rFonts w:eastAsia="Andale Sans UI"/>
          <w:kern w:val="1"/>
          <w:sz w:val="28"/>
          <w:szCs w:val="28"/>
          <w:lang w:eastAsia="zh-CN"/>
        </w:rPr>
        <w:t>щи ВИЧ инфицированным и при особо опасных инфекциях,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-фартуки клеенчатые,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-перчатки медицинские (разные),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-перчатки медицинские стерильные в индивидуальной упаковке,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-салфетки одноразовые, пропитанные антисептическим раствором для инъекций,</w:t>
      </w:r>
    </w:p>
    <w:p w:rsidR="00DA31CE" w:rsidRDefault="004A68F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-маски </w:t>
      </w:r>
      <w:r>
        <w:rPr>
          <w:rFonts w:eastAsia="Andale Sans UI"/>
          <w:kern w:val="1"/>
          <w:sz w:val="28"/>
          <w:szCs w:val="28"/>
          <w:lang w:eastAsia="zh-CN"/>
        </w:rPr>
        <w:t>медицинские.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>Посуда и инструменты: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-аппарат Боброва,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-коробки стерилизационные разных размеров,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lastRenderedPageBreak/>
        <w:t>-бумага компрессная,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-ведра,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-весы,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-ветошь,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-грушевидные баллоны разные,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-динамометр,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-емкости (разнообразные) для сбора лабораторных анализов,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-емкости для де</w:t>
      </w:r>
      <w:r>
        <w:rPr>
          <w:rFonts w:eastAsia="Andale Sans UI"/>
          <w:kern w:val="1"/>
          <w:sz w:val="28"/>
          <w:szCs w:val="28"/>
          <w:lang w:eastAsia="zh-CN"/>
        </w:rPr>
        <w:t>зинфицирующих средств разные,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-жгуты для внутривенных вливаний,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-иглы разной длины,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-клизменные наконечники,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-комплект маркированных контейнеров (емкостей) для проведения уборки,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-канюли носовые,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-кислородные подушки,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-катетеры носовые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-кружки Эсмарха,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-ма</w:t>
      </w:r>
      <w:r>
        <w:rPr>
          <w:rFonts w:eastAsia="Andale Sans UI"/>
          <w:kern w:val="1"/>
          <w:sz w:val="28"/>
          <w:szCs w:val="28"/>
          <w:lang w:eastAsia="zh-CN"/>
        </w:rPr>
        <w:t>ски кислородные,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-мензурки,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-посуда мерная,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-контейнеры для сбора биологического материала (разные),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-контейнеры для отправки пробирок в лабораторию,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-кюветы малые и средние,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-пробирки для бактериологических исследований мочи, кала, материала взятого из </w:t>
      </w:r>
      <w:r>
        <w:rPr>
          <w:rFonts w:eastAsia="Andale Sans UI"/>
          <w:kern w:val="1"/>
          <w:sz w:val="28"/>
          <w:szCs w:val="28"/>
          <w:lang w:eastAsia="zh-CN"/>
        </w:rPr>
        <w:t>носоглотки,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-контейнеры для дезинфицирующих средств (разные),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-контейнеры для таблеток,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-мешки для сбора обходов классов А и Б,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-пакеты бумажные для стерилизации,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-часы песочные,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-подушечки клеенчатые,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lastRenderedPageBreak/>
        <w:t>-ростомер,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-сантиметровая лента,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-секундомеры,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-система для проведения сифонной клизмы.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-системы для внутривенного капельного вливания,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-системы для промывания желудка,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-воздушный стерилизатор,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-тонометры,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-фонендоскопы,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-чашки Петри,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-шприцы разного объема,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-штативы для внутривенного капельного вливан</w:t>
      </w:r>
      <w:r>
        <w:rPr>
          <w:rFonts w:eastAsia="Andale Sans UI"/>
          <w:kern w:val="1"/>
          <w:sz w:val="28"/>
          <w:szCs w:val="28"/>
          <w:lang w:eastAsia="zh-CN"/>
        </w:rPr>
        <w:t>ия,</w:t>
      </w:r>
    </w:p>
    <w:p w:rsidR="00DA31CE" w:rsidRDefault="004A68F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-штативы для пробирок.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>Медицинские принадлежности, предметы ухода за пациентом: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-бинты,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-банки,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-вата,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-воронки вместимостью 1л,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-гребешок,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-газоотводные трубки разные,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-клеенки,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-комплект столовой посуды для кормления тяжелобольного пациента,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-комплекты нательного белья,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-комплекты постельного белья,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-корнцанги,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-кувшины,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-клеенчатая шапочка или косынка,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-ингалятор карманный,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-лотки разные,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lastRenderedPageBreak/>
        <w:t>-грелки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-мочеприемники разные,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-уретральные катетеры разные,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-ножницы,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-пеленки,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-пипетки глазные,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-полот</w:t>
      </w:r>
      <w:r>
        <w:rPr>
          <w:rFonts w:eastAsia="Andale Sans UI"/>
          <w:kern w:val="1"/>
          <w:sz w:val="28"/>
          <w:szCs w:val="28"/>
          <w:lang w:eastAsia="zh-CN"/>
        </w:rPr>
        <w:t>енца,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-пузыри для льда,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-салфетки марлевые разные,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-стеклянные глазные палочки,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-судна подкладные,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-тазы,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-термометры водяные,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-термометры медицинские (ртутные),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-тонкие желудочные зонды,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-шпатели,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-воздуховоды.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kern w:val="1"/>
          <w:sz w:val="28"/>
          <w:szCs w:val="28"/>
          <w:lang w:eastAsia="zh-CN"/>
        </w:rPr>
        <w:t>Лекарственные средства, химические реагенты: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-стерильный глицерин,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-горчичники,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-3% раствор перекиси водорода,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-ампулы с физиологическим раствором различной емкости,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-вазелин,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-спирт 70%,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-стерильная дистиллированная вода,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-0,025% раствор </w:t>
      </w:r>
      <w:r>
        <w:rPr>
          <w:rFonts w:eastAsia="Andale Sans UI"/>
          <w:kern w:val="1"/>
          <w:sz w:val="28"/>
          <w:szCs w:val="28"/>
          <w:lang w:eastAsia="zh-CN"/>
        </w:rPr>
        <w:t>KMg</w:t>
      </w:r>
      <w:r>
        <w:rPr>
          <w:rFonts w:eastAsia="Andale Sans UI"/>
          <w:kern w:val="1"/>
          <w:sz w:val="28"/>
          <w:szCs w:val="28"/>
          <w:lang w:eastAsia="zh-CN"/>
        </w:rPr>
        <w:t>04,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защитный крем (для профилактики пролежней),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-лекарс</w:t>
      </w:r>
      <w:r>
        <w:rPr>
          <w:rFonts w:eastAsia="Andale Sans UI"/>
          <w:kern w:val="1"/>
          <w:sz w:val="28"/>
          <w:szCs w:val="28"/>
          <w:lang w:eastAsia="zh-CN"/>
        </w:rPr>
        <w:t xml:space="preserve">твенные формы для энтерального и наружного применения,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-моющие средства для проведения предстерилизационной очистки,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lastRenderedPageBreak/>
        <w:t xml:space="preserve">-педикулоциды разные,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-различные дезинфицирующие средства,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-флаконы с антибиотиком,</w:t>
      </w:r>
    </w:p>
    <w:p w:rsidR="00DA31CE" w:rsidRDefault="004A68F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- флаконы с физиологическим раствором различной ем</w:t>
      </w:r>
      <w:r>
        <w:rPr>
          <w:rFonts w:eastAsia="Andale Sans UI"/>
          <w:kern w:val="1"/>
          <w:sz w:val="28"/>
          <w:szCs w:val="28"/>
          <w:lang w:eastAsia="zh-CN"/>
        </w:rPr>
        <w:t xml:space="preserve">кости. 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>Наглядные средства обучения: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-«Медицинская карта стационарного больного» форма № 003/у,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-«Журнал учета приема больных и отказов в госпитализации» форма № 001/у,  -«Журнал учета инфекционных заболеваний»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-«Статистическая карта выбывшего из стационара» форма №006/у,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-«Экстренное извещение» форма №058/у,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-квитанция на прием вещей и ценностей,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-«Температурный лист» форма № 004/у,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-порционник,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-тетрадь назначений,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-«Листок учета движения больных и </w:t>
      </w:r>
      <w:r>
        <w:rPr>
          <w:rFonts w:eastAsia="Andale Sans UI"/>
          <w:kern w:val="1"/>
          <w:sz w:val="28"/>
          <w:szCs w:val="28"/>
          <w:lang w:eastAsia="zh-CN"/>
        </w:rPr>
        <w:t>коечного фонда стационара» форма 007/у,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-«Листки врачебных назначений»,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-</w:t>
      </w:r>
      <w:r w:rsidR="001170A5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бланки направлений на анализы,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</w:t>
      </w:r>
      <w:r w:rsidR="001170A5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«Журнал движения больных»,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</w:t>
      </w:r>
      <w:r w:rsidR="001170A5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«Журнал передачи дежурств»,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- «Журнал получения расхода дезинфицирующих средств»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«Журнал учета проведённых генер</w:t>
      </w:r>
      <w:r>
        <w:rPr>
          <w:rFonts w:eastAsia="Andale Sans UI"/>
          <w:kern w:val="1"/>
          <w:sz w:val="28"/>
          <w:szCs w:val="28"/>
          <w:lang w:eastAsia="zh-CN"/>
        </w:rPr>
        <w:t>альных уборок»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- «Журнал регистрации и контроля ультрафиолетовой бактерицидной установки»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«Журналы лабораторных и инструментальных методов исследования», -«Журнал учета наркотических веществ»,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«Журнал контроля работы стерилизаторов воздушного, парово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го (автоклава)» форма № 257/у, -«Журнал учета качества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 </w:t>
      </w:r>
      <w:r>
        <w:rPr>
          <w:rFonts w:eastAsia="Andale Sans UI"/>
          <w:kern w:val="1"/>
          <w:sz w:val="28"/>
          <w:szCs w:val="28"/>
          <w:lang w:eastAsia="zh-CN"/>
        </w:rPr>
        <w:t>предстерилизационной обработки» форма № 336/у,</w:t>
      </w:r>
    </w:p>
    <w:p w:rsidR="00DA31CE" w:rsidRDefault="004A68FE">
      <w:pPr>
        <w:widowControl w:val="0"/>
        <w:suppressAutoHyphens/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-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«Журнал учета температурного режима в холодильники» 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Учебно-наглядные пособия: </w:t>
      </w:r>
    </w:p>
    <w:p w:rsidR="00DA31CE" w:rsidRDefault="004A68FE">
      <w:pPr>
        <w:widowControl w:val="0"/>
        <w:shd w:val="clear" w:color="auto" w:fill="FFFFFF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-тренажер сердечно-легочной реанимации,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-тренажеры для проведения </w:t>
      </w:r>
      <w:r>
        <w:rPr>
          <w:rFonts w:eastAsia="Andale Sans UI"/>
          <w:kern w:val="1"/>
          <w:sz w:val="28"/>
          <w:szCs w:val="28"/>
          <w:lang w:eastAsia="zh-CN"/>
        </w:rPr>
        <w:t>инъекций,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lastRenderedPageBreak/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-тренажер катетеризации мужского и женского мочевого пузыря,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-тренажер для постановки клизм,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-тренажер для зондирования и промывания желудка</w:t>
      </w:r>
      <w:r>
        <w:rPr>
          <w:rFonts w:eastAsia="Andale Sans UI"/>
          <w:kern w:val="1"/>
          <w:sz w:val="28"/>
          <w:szCs w:val="28"/>
          <w:lang w:val="ru-RU" w:eastAsia="zh-CN"/>
        </w:rPr>
        <w:t>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-манекен-симулятор взрослого Александр для отработки навыков сестринского ухода-3 шт.,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-тренажер отра</w:t>
      </w:r>
      <w:r>
        <w:rPr>
          <w:rFonts w:eastAsia="Andale Sans UI"/>
          <w:kern w:val="1"/>
          <w:sz w:val="28"/>
          <w:szCs w:val="28"/>
          <w:lang w:val="ru-RU" w:eastAsia="zh-CN"/>
        </w:rPr>
        <w:t>ботки навыков внутримышечных инъекций в ягодицу - 4шт.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-манекен-тренажер для обучения навыкам СЛР с возможностью регистрации результатов и из распечатки;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-симулятор родов;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-тренажер для отработки навыков постановки клизмы с электронным контроллером;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</w:t>
      </w:r>
      <w:r>
        <w:rPr>
          <w:rFonts w:eastAsia="Andale Sans UI"/>
          <w:kern w:val="1"/>
          <w:sz w:val="28"/>
          <w:szCs w:val="28"/>
          <w:lang w:val="ru-RU" w:eastAsia="zh-CN"/>
        </w:rPr>
        <w:t>ен-симулятор для отработки навыков первой помощи при отравлениях;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-манекен-симулятор для отработки навыков сестринского ухода;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-манекен-симулятор для отработки навыков ухода;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-манекен для отработки навыков промывания желудка;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-тренажер накладка для </w:t>
      </w:r>
      <w:r>
        <w:rPr>
          <w:rFonts w:eastAsia="Andale Sans UI"/>
          <w:kern w:val="1"/>
          <w:sz w:val="28"/>
          <w:szCs w:val="28"/>
          <w:lang w:val="ru-RU" w:eastAsia="zh-CN"/>
        </w:rPr>
        <w:t>отработки навыков внутримышечных, подкожных инъекций;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-тренажер накладка для отработки навыков внутривенных инъекций, инфузий и пункций вен;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-тренажер накладка, имитирующая область тыльной поверхности кисти для отработки навыков внутривенных инъекций, инфу</w:t>
      </w:r>
      <w:r>
        <w:rPr>
          <w:rFonts w:eastAsia="Andale Sans UI"/>
          <w:kern w:val="1"/>
          <w:sz w:val="28"/>
          <w:szCs w:val="28"/>
          <w:lang w:val="ru-RU" w:eastAsia="zh-CN"/>
        </w:rPr>
        <w:t>зий и пункций вен;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val="ru-RU" w:eastAsia="zh-CN"/>
        </w:rPr>
        <w:t xml:space="preserve">         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нформационно-техническое оснащение образовательного учреждения соответствует нормативным требованиям.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 xml:space="preserve">На территории колледжа действует </w:t>
      </w:r>
      <w:r>
        <w:rPr>
          <w:rFonts w:eastAsia="Andale Sans UI"/>
          <w:kern w:val="1"/>
          <w:sz w:val="28"/>
          <w:szCs w:val="28"/>
          <w:lang w:val="ru-RU" w:eastAsia="zh-CN"/>
        </w:rPr>
        <w:t>3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компьютерных класса. В компьютерных классах выполнены ремонты, все помещения оборудованы средствами пожаротушения, и соответствуют правилам и нормам пожарной безопасности, </w:t>
      </w:r>
      <w:r>
        <w:rPr>
          <w:rFonts w:eastAsia="Andale Sans UI"/>
          <w:kern w:val="1"/>
          <w:sz w:val="28"/>
          <w:szCs w:val="28"/>
          <w:lang w:val="ru-RU" w:eastAsia="zh-CN"/>
        </w:rPr>
        <w:t>имеется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мультимедийн</w:t>
      </w:r>
      <w:r>
        <w:rPr>
          <w:rFonts w:eastAsia="Andale Sans UI"/>
          <w:kern w:val="1"/>
          <w:sz w:val="28"/>
          <w:szCs w:val="28"/>
          <w:lang w:val="ru-RU" w:eastAsia="zh-CN"/>
        </w:rPr>
        <w:t>ое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оборудовани</w:t>
      </w:r>
      <w:r>
        <w:rPr>
          <w:rFonts w:eastAsia="Andale Sans UI"/>
          <w:kern w:val="1"/>
          <w:sz w:val="28"/>
          <w:szCs w:val="28"/>
          <w:lang w:val="ru-RU" w:eastAsia="zh-CN"/>
        </w:rPr>
        <w:t>е.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Колледж оборудован  и системой видеонаблюдени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 xml:space="preserve">При обучении широко используются наглядные пособия, аудио- и видеоаппаратура, рабочие тетради, методические разработки.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Программное обеспечение в целом является достаточным для проведения учебного процесса. Оно позволяет осуществить дифференцированн</w:t>
      </w:r>
      <w:r>
        <w:rPr>
          <w:rFonts w:eastAsia="Andale Sans UI"/>
          <w:kern w:val="1"/>
          <w:sz w:val="28"/>
          <w:szCs w:val="28"/>
          <w:lang w:eastAsia="zh-CN"/>
        </w:rPr>
        <w:t xml:space="preserve">ый подход к обучению в зависимости от направления профессиональной подготовки студентов, а также строить обучение по мере усложнения материала от простого к сложному.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Вывод: материально-техническая база колледжа, обеспечивающая проведение всех видов лабо</w:t>
      </w:r>
      <w:r>
        <w:rPr>
          <w:rFonts w:eastAsia="Andale Sans UI"/>
          <w:kern w:val="1"/>
          <w:sz w:val="28"/>
          <w:szCs w:val="28"/>
          <w:lang w:eastAsia="zh-CN"/>
        </w:rPr>
        <w:t>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 соответствует требованиям ФГОС СПО. Материально-техническая база соответствует дей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ствующим санитарным и противопожарным нормам.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val="ru-RU" w:eastAsia="zh-CN"/>
        </w:rPr>
        <w:lastRenderedPageBreak/>
        <w:t xml:space="preserve">         </w:t>
      </w: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Соблюдение медико-социальных условий и организации безопасного пребывания участников образовательного </w:t>
      </w:r>
    </w:p>
    <w:p w:rsidR="00DA31CE" w:rsidRDefault="004A68FE">
      <w:pPr>
        <w:widowControl w:val="0"/>
        <w:suppressAutoHyphens/>
        <w:jc w:val="both"/>
        <w:rPr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процесса, воспитательной деятельности в учреждении</w:t>
      </w:r>
      <w:r>
        <w:rPr>
          <w:rFonts w:eastAsia="Andale Sans UI"/>
          <w:kern w:val="1"/>
          <w:sz w:val="28"/>
          <w:szCs w:val="28"/>
          <w:lang w:val="ru-RU" w:eastAsia="zh-CN"/>
        </w:rPr>
        <w:t>.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</w:p>
    <w:p w:rsidR="00DA31CE" w:rsidRDefault="004A68FE">
      <w:pPr>
        <w:widowControl w:val="0"/>
        <w:suppressAutoHyphens/>
        <w:contextualSpacing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1. Для обеспечения безопасного пребывания </w:t>
      </w:r>
      <w:r>
        <w:rPr>
          <w:rFonts w:eastAsia="Andale Sans UI"/>
          <w:kern w:val="1"/>
          <w:sz w:val="28"/>
          <w:szCs w:val="28"/>
          <w:lang w:eastAsia="zh-CN"/>
        </w:rPr>
        <w:t>участников образовательного процесса в колледже имеется акт внутриколледжной проверки готовности колледжа к новому 201</w:t>
      </w:r>
      <w:r w:rsidR="00B11214">
        <w:rPr>
          <w:rFonts w:eastAsia="Andale Sans UI"/>
          <w:kern w:val="1"/>
          <w:sz w:val="28"/>
          <w:szCs w:val="28"/>
          <w:lang w:val="ru-RU" w:eastAsia="zh-CN"/>
        </w:rPr>
        <w:t>9</w:t>
      </w:r>
      <w:r>
        <w:rPr>
          <w:rFonts w:eastAsia="Andale Sans UI"/>
          <w:kern w:val="1"/>
          <w:sz w:val="28"/>
          <w:szCs w:val="28"/>
          <w:lang w:eastAsia="zh-CN"/>
        </w:rPr>
        <w:t>-20</w:t>
      </w:r>
      <w:r w:rsidR="00B11214">
        <w:rPr>
          <w:rFonts w:eastAsia="Andale Sans UI"/>
          <w:kern w:val="1"/>
          <w:sz w:val="28"/>
          <w:szCs w:val="28"/>
          <w:lang w:val="ru-RU" w:eastAsia="zh-CN"/>
        </w:rPr>
        <w:t>20</w:t>
      </w:r>
      <w:r w:rsidR="0028002C">
        <w:rPr>
          <w:rFonts w:eastAsia="Andale Sans UI"/>
          <w:kern w:val="1"/>
          <w:sz w:val="28"/>
          <w:szCs w:val="28"/>
          <w:lang w:val="ru-RU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 учебному году. </w:t>
      </w:r>
    </w:p>
    <w:p w:rsidR="00DA31CE" w:rsidRDefault="004A68FE">
      <w:pPr>
        <w:widowControl w:val="0"/>
        <w:suppressAutoHyphens/>
        <w:contextualSpacing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 xml:space="preserve">2. </w:t>
      </w:r>
      <w:r>
        <w:rPr>
          <w:rFonts w:eastAsia="Andale Sans UI"/>
          <w:kern w:val="1"/>
          <w:sz w:val="28"/>
          <w:szCs w:val="28"/>
          <w:lang w:eastAsia="zh-CN"/>
        </w:rPr>
        <w:t>Разработана необходимая документация об охране труда и действиях в чрезвычайных ситуациях, которая соответствуе</w:t>
      </w:r>
      <w:r>
        <w:rPr>
          <w:rFonts w:eastAsia="Andale Sans UI"/>
          <w:kern w:val="1"/>
          <w:sz w:val="28"/>
          <w:szCs w:val="28"/>
          <w:lang w:eastAsia="zh-CN"/>
        </w:rPr>
        <w:t xml:space="preserve">т законодательной нормативно-правовой базе. </w:t>
      </w:r>
    </w:p>
    <w:p w:rsidR="00DA31CE" w:rsidRDefault="004A68FE">
      <w:pPr>
        <w:widowControl w:val="0"/>
        <w:suppressAutoHyphens/>
        <w:contextualSpacing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3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Психолого-консультативная и профилактическая работа по поддержке психологического здоровья обучающихся проводится психологом. </w:t>
      </w:r>
    </w:p>
    <w:p w:rsidR="00DA31CE" w:rsidRDefault="004A68FE">
      <w:pPr>
        <w:widowControl w:val="0"/>
        <w:suppressAutoHyphens/>
        <w:contextualSpacing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4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Воспитательная деятельность колледжа на основании плана работы на учебный год, ежемесячных планов, планов работ классных руководителей групп.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Эффективность воспитательной деятельности колледжа определяется активностью и результатами участия обучающихся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в мероприятиях различного уровня. Мониторинг достижений студентов в воспитательных программах, проектах различного уровня, осуществляется на основе анализа проведенных мероприятий, которые заносятся в базу данных и представлены в отчете.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Вывод: соблюден</w:t>
      </w:r>
      <w:r>
        <w:rPr>
          <w:rFonts w:eastAsia="Andale Sans UI"/>
          <w:kern w:val="1"/>
          <w:sz w:val="28"/>
          <w:szCs w:val="28"/>
          <w:lang w:eastAsia="zh-CN"/>
        </w:rPr>
        <w:t xml:space="preserve">ие медико-социальных условий и организации безопасного пребывания участников образовательного процесса, воспитательной деятельности в </w:t>
      </w:r>
      <w:r>
        <w:rPr>
          <w:rFonts w:eastAsia="Andale Sans UI"/>
          <w:kern w:val="1"/>
          <w:sz w:val="28"/>
          <w:szCs w:val="28"/>
          <w:lang w:val="ru-RU" w:eastAsia="zh-CN"/>
        </w:rPr>
        <w:t>ГБОУ ПО «Пензенский областной медицинский колледж»</w:t>
      </w:r>
      <w:r>
        <w:rPr>
          <w:rFonts w:eastAsia="Andale Sans UI"/>
          <w:kern w:val="1"/>
          <w:sz w:val="28"/>
          <w:szCs w:val="28"/>
          <w:lang w:eastAsia="zh-CN"/>
        </w:rPr>
        <w:t xml:space="preserve"> соответствует государственным требованиям. 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Показатели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деятельности про</w:t>
      </w:r>
      <w:r>
        <w:rPr>
          <w:rFonts w:eastAsia="Andale Sans UI"/>
          <w:kern w:val="1"/>
          <w:sz w:val="28"/>
          <w:szCs w:val="28"/>
          <w:lang w:eastAsia="zh-CN"/>
        </w:rPr>
        <w:t>фессиональной образовательной организации,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подлежащей самообследованию (утв. приказом Министерства</w:t>
      </w: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образования и науки РФ от 10 декабря 2013 г. N 1324)</w:t>
      </w:r>
    </w:p>
    <w:p w:rsidR="00DA31CE" w:rsidRDefault="00DA31C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9"/>
        <w:gridCol w:w="7801"/>
        <w:gridCol w:w="4918"/>
      </w:tblGrid>
      <w:tr w:rsidR="003506F3"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N п/п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7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Показатели </w:t>
            </w:r>
          </w:p>
        </w:tc>
        <w:tc>
          <w:tcPr>
            <w:tcW w:w="4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Единица </w:t>
            </w: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измерения </w:t>
            </w:r>
          </w:p>
          <w:p w:rsidR="00DA31CE" w:rsidRDefault="00DA31C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DA31CE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lang w:eastAsia="zh-CN"/>
              </w:rPr>
            </w:pPr>
          </w:p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Образовательная деятельность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1.1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Общая численность студентов (курсантов), обучающихся по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образовательным программам подготовки квалифицированных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рабочих, служащих, в том числе: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человек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1.1.1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очной форме обучения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очно-заочной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Общая численность студентов (курсантов), обучающихся по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образовательным программам подготовки специалистов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среднего звена, в том числе: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C31CB8" w:rsidP="00153096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153096">
              <w:rPr>
                <w:rFonts w:eastAsia="Andale Sans UI"/>
                <w:kern w:val="1"/>
                <w:lang w:val="ru-RU" w:eastAsia="zh-CN"/>
              </w:rPr>
              <w:t>866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 w:rsidP="00A04037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A04037">
              <w:rPr>
                <w:rFonts w:eastAsia="Andale Sans UI"/>
                <w:kern w:val="1"/>
                <w:lang w:val="ru-RU" w:eastAsia="zh-CN"/>
              </w:rPr>
              <w:t>866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очно-заочной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1.2.3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По заочной форме обучения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Количество реализуемых образовательных программ среднего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профессионального образования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4  </w:t>
            </w:r>
            <w:r>
              <w:rPr>
                <w:rFonts w:eastAsia="Andale Sans UI"/>
                <w:kern w:val="1"/>
                <w:lang w:eastAsia="zh-CN"/>
              </w:rPr>
              <w:t xml:space="preserve">единиц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 студентов (курсантов), зачисленных на первый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курс на очную форму обучения, за отчетный период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C31CB8" w:rsidP="00153096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153096">
              <w:rPr>
                <w:rFonts w:eastAsia="Andale Sans UI"/>
                <w:kern w:val="1"/>
                <w:lang w:val="ru-RU" w:eastAsia="zh-CN"/>
              </w:rPr>
              <w:t>14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человек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1.5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(курсантов)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A04037" w:rsidP="00A04037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0,05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1.6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выпускников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153096" w:rsidP="00153096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354 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человек,  </w:t>
            </w:r>
            <w:r w:rsidR="003D3995">
              <w:rPr>
                <w:rFonts w:eastAsia="Andale Sans UI"/>
                <w:kern w:val="1"/>
                <w:lang w:val="ru-RU" w:eastAsia="zh-CN"/>
              </w:rPr>
              <w:t>8</w:t>
            </w: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3D3995">
              <w:rPr>
                <w:rFonts w:eastAsia="Andale Sans UI"/>
                <w:kern w:val="1"/>
                <w:lang w:val="ru-RU" w:eastAsia="zh-CN"/>
              </w:rPr>
              <w:t>,</w:t>
            </w:r>
            <w:r>
              <w:rPr>
                <w:rFonts w:eastAsia="Andale Sans UI"/>
                <w:kern w:val="1"/>
                <w:lang w:val="ru-RU" w:eastAsia="zh-CN"/>
              </w:rPr>
              <w:t>5</w:t>
            </w:r>
            <w:r w:rsidR="00437EAA">
              <w:rPr>
                <w:rFonts w:eastAsia="Andale Sans UI"/>
                <w:kern w:val="1"/>
                <w:lang w:val="ru-RU" w:eastAsia="zh-CN"/>
              </w:rPr>
              <w:t>3%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1.7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Численность/удельный вес численности</w:t>
            </w:r>
            <w:r>
              <w:rPr>
                <w:rFonts w:eastAsia="Andale Sans UI"/>
                <w:kern w:val="1"/>
                <w:lang w:eastAsia="zh-CN"/>
              </w:rPr>
              <w:t xml:space="preserve"> студентов (курсантов),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ставших победителями и призерами олимпиад, конкурсов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профессионального мастерства федерального и международного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уровней, в общей численности студентов (курсантов)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3D399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3</w:t>
            </w:r>
            <w:r w:rsidR="00153096">
              <w:rPr>
                <w:rFonts w:eastAsia="Andale Sans UI"/>
                <w:kern w:val="1"/>
                <w:lang w:val="ru-RU" w:eastAsia="zh-CN"/>
              </w:rPr>
              <w:t>95</w:t>
            </w:r>
            <w:r w:rsidR="006075F8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>человек/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2</w:t>
            </w:r>
            <w:r w:rsidR="00153096">
              <w:rPr>
                <w:rFonts w:eastAsia="Andale Sans UI"/>
                <w:kern w:val="1"/>
                <w:lang w:val="ru-RU" w:eastAsia="zh-CN"/>
              </w:rPr>
              <w:t>1</w:t>
            </w:r>
            <w:r w:rsidR="004A68FE">
              <w:rPr>
                <w:rFonts w:eastAsia="Andale Sans UI"/>
                <w:kern w:val="1"/>
                <w:lang w:val="ru-RU" w:eastAsia="zh-CN"/>
              </w:rPr>
              <w:t>,</w:t>
            </w:r>
            <w:r w:rsidR="00153096">
              <w:rPr>
                <w:rFonts w:eastAsia="Andale Sans UI"/>
                <w:kern w:val="1"/>
                <w:lang w:val="ru-RU" w:eastAsia="zh-CN"/>
              </w:rPr>
              <w:t>2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%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1.8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BB376D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</w:t>
            </w: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академическую стипендию, в общей численности студентов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100E24" w:rsidP="00100E24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lastRenderedPageBreak/>
              <w:t xml:space="preserve">1278 </w:t>
            </w:r>
            <w:r w:rsidR="004A68FE">
              <w:rPr>
                <w:rFonts w:eastAsia="Andale Sans UI"/>
                <w:kern w:val="1"/>
                <w:lang w:eastAsia="zh-CN"/>
              </w:rPr>
              <w:t>человек/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val="ru-RU" w:eastAsia="zh-CN"/>
              </w:rPr>
              <w:t>67,8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1.9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 w:rsidP="00216614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kern w:val="1"/>
                <w:lang w:val="ru-RU" w:eastAsia="zh-CN"/>
              </w:rPr>
              <w:t xml:space="preserve"> 90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216614">
              <w:rPr>
                <w:rFonts w:eastAsia="Andale Sans UI"/>
                <w:kern w:val="1"/>
                <w:lang w:val="ru-RU" w:eastAsia="zh-CN"/>
              </w:rPr>
              <w:t>59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1.10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педагоги-ческих работников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90  </w:t>
            </w:r>
            <w:r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100 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Численность/удельный вес численности педагогических работников, которым по результатам а</w:t>
            </w:r>
            <w:r>
              <w:rPr>
                <w:rFonts w:eastAsia="Andale Sans UI"/>
                <w:kern w:val="1"/>
                <w:lang w:eastAsia="zh-CN"/>
              </w:rPr>
              <w:t xml:space="preserve">ттестации присвоена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 w:rsidP="007809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6</w:t>
            </w:r>
            <w:r w:rsidR="007809CE">
              <w:rPr>
                <w:rFonts w:eastAsia="Andale Sans UI"/>
                <w:kern w:val="1"/>
                <w:lang w:val="ru-RU" w:eastAsia="zh-CN"/>
              </w:rPr>
              <w:t>2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 </w:t>
            </w:r>
            <w:r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7809CE">
              <w:rPr>
                <w:rFonts w:eastAsia="Andale Sans UI"/>
                <w:kern w:val="1"/>
                <w:lang w:val="ru-RU" w:eastAsia="zh-CN"/>
              </w:rPr>
              <w:t>69,6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Высшая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7809CE" w:rsidP="00FE02AA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48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>человек/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5</w:t>
            </w:r>
            <w:r w:rsidR="00FE02AA">
              <w:rPr>
                <w:rFonts w:eastAsia="Andale Sans UI"/>
                <w:kern w:val="1"/>
                <w:lang w:val="ru-RU" w:eastAsia="zh-CN"/>
              </w:rPr>
              <w:t>3</w:t>
            </w:r>
            <w:r w:rsidR="004A68FE">
              <w:rPr>
                <w:rFonts w:eastAsia="Andale Sans UI"/>
                <w:kern w:val="1"/>
                <w:lang w:val="ru-RU" w:eastAsia="zh-CN"/>
              </w:rPr>
              <w:t>,</w:t>
            </w:r>
            <w:r w:rsidR="00FE02AA">
              <w:rPr>
                <w:rFonts w:eastAsia="Andale Sans UI"/>
                <w:kern w:val="1"/>
                <w:lang w:val="ru-RU" w:eastAsia="zh-CN"/>
              </w:rPr>
              <w:t>3</w:t>
            </w:r>
            <w:r w:rsidR="00346CEA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8D7AF4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1.11.2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Первая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 w:rsidP="00EA4EF5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1</w:t>
            </w:r>
            <w:r w:rsidR="00EA4EF5">
              <w:rPr>
                <w:rFonts w:eastAsia="Andale Sans UI"/>
                <w:kern w:val="1"/>
                <w:lang w:val="ru-RU" w:eastAsia="zh-CN"/>
              </w:rPr>
              <w:t>4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EA4EF5">
              <w:rPr>
                <w:rFonts w:eastAsia="Andale Sans UI"/>
                <w:kern w:val="1"/>
                <w:lang w:val="ru-RU" w:eastAsia="zh-CN"/>
              </w:rPr>
              <w:t>15,5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90 </w:t>
            </w:r>
            <w:r>
              <w:rPr>
                <w:rFonts w:eastAsia="Andale Sans UI"/>
                <w:kern w:val="1"/>
                <w:lang w:eastAsia="zh-CN"/>
              </w:rPr>
              <w:t>человек/</w:t>
            </w:r>
            <w:r>
              <w:rPr>
                <w:rFonts w:eastAsia="Andale Sans UI"/>
                <w:kern w:val="1"/>
                <w:lang w:val="ru-RU" w:eastAsia="zh-CN"/>
              </w:rPr>
              <w:t>100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1.14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Общая численность студентов (курсантов) образовательной организации, обучаю</w:t>
            </w:r>
            <w:r>
              <w:rPr>
                <w:rFonts w:eastAsia="Andale Sans UI"/>
                <w:kern w:val="1"/>
                <w:lang w:eastAsia="zh-CN"/>
              </w:rPr>
              <w:t xml:space="preserve">щихся в филиале образовательной организации (далее - филиал)*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377CA8" w:rsidP="00377CA8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377CA8">
              <w:rPr>
                <w:rFonts w:eastAsia="Andale Sans UI"/>
                <w:kern w:val="1"/>
                <w:lang w:val="ru-RU" w:eastAsia="zh-CN"/>
              </w:rPr>
              <w:t>524</w:t>
            </w:r>
            <w:r w:rsidR="004A68FE" w:rsidRPr="008D7AF4">
              <w:rPr>
                <w:rFonts w:eastAsia="Andale Sans UI"/>
                <w:color w:val="FF0000"/>
                <w:kern w:val="1"/>
                <w:lang w:val="ru-RU" w:eastAsia="zh-CN"/>
              </w:rPr>
              <w:t xml:space="preserve"> </w:t>
            </w:r>
            <w:r w:rsidR="004A68FE">
              <w:rPr>
                <w:rFonts w:eastAsia="Andale Sans UI"/>
                <w:kern w:val="1"/>
                <w:lang w:val="ru-RU" w:eastAsia="zh-CN"/>
              </w:rPr>
              <w:t>человек</w:t>
            </w: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 Финансово-экономическая деятельность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B53C44" w:rsidRDefault="004A68FE" w:rsidP="00932E51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B53C44">
              <w:rPr>
                <w:rFonts w:eastAsia="Andale Sans UI"/>
                <w:kern w:val="1"/>
                <w:lang w:val="ru-RU" w:eastAsia="zh-CN"/>
              </w:rPr>
              <w:t>1</w:t>
            </w:r>
            <w:r w:rsidR="00932E51">
              <w:rPr>
                <w:rFonts w:eastAsia="Andale Sans UI"/>
                <w:kern w:val="1"/>
                <w:lang w:val="ru-RU" w:eastAsia="zh-CN"/>
              </w:rPr>
              <w:t>30200</w:t>
            </w:r>
            <w:r w:rsidRPr="00B53C44">
              <w:rPr>
                <w:rFonts w:eastAsia="Andale Sans UI"/>
                <w:kern w:val="1"/>
                <w:lang w:val="ru-RU" w:eastAsia="zh-CN"/>
              </w:rPr>
              <w:t>,</w:t>
            </w:r>
            <w:r w:rsidR="00932E51">
              <w:rPr>
                <w:rFonts w:eastAsia="Andale Sans UI"/>
                <w:kern w:val="1"/>
                <w:lang w:val="ru-RU" w:eastAsia="zh-CN"/>
              </w:rPr>
              <w:t>1</w:t>
            </w:r>
            <w:r w:rsidRPr="00B53C44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B53C44">
              <w:rPr>
                <w:rFonts w:eastAsia="Andale Sans UI"/>
                <w:kern w:val="1"/>
                <w:lang w:eastAsia="zh-CN"/>
              </w:rPr>
              <w:t xml:space="preserve">тыс. руб.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B53C44" w:rsidRDefault="004A68FE" w:rsidP="00932E51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B53C44">
              <w:rPr>
                <w:rFonts w:eastAsia="Andale Sans UI"/>
                <w:kern w:val="1"/>
                <w:lang w:val="ru-RU" w:eastAsia="zh-CN"/>
              </w:rPr>
              <w:t>1</w:t>
            </w:r>
            <w:r w:rsidR="00932E51">
              <w:rPr>
                <w:rFonts w:eastAsia="Andale Sans UI"/>
                <w:kern w:val="1"/>
                <w:lang w:val="ru-RU" w:eastAsia="zh-CN"/>
              </w:rPr>
              <w:t>607,4</w:t>
            </w:r>
            <w:r w:rsidR="00A61117" w:rsidRPr="00B53C44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Pr="00B53C44">
              <w:rPr>
                <w:rFonts w:eastAsia="Andale Sans UI"/>
                <w:kern w:val="1"/>
                <w:lang w:eastAsia="zh-CN"/>
              </w:rPr>
              <w:t xml:space="preserve">тыс. руб.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2.3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Доходы образовательной организации из средств от приносящей доход </w:t>
            </w: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деятельности в расчете на одного педагогического работника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Pr="00B53C44" w:rsidRDefault="005E3DFD" w:rsidP="00932E51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B53C44">
              <w:rPr>
                <w:rFonts w:eastAsia="Andale Sans UI"/>
                <w:kern w:val="1"/>
                <w:lang w:val="ru-RU" w:eastAsia="zh-CN"/>
              </w:rPr>
              <w:lastRenderedPageBreak/>
              <w:t>1</w:t>
            </w:r>
            <w:r w:rsidR="00932E51">
              <w:rPr>
                <w:rFonts w:eastAsia="Andale Sans UI"/>
                <w:kern w:val="1"/>
                <w:lang w:val="ru-RU" w:eastAsia="zh-CN"/>
              </w:rPr>
              <w:t>26</w:t>
            </w:r>
            <w:r w:rsidRPr="00B53C44">
              <w:rPr>
                <w:rFonts w:eastAsia="Andale Sans UI"/>
                <w:kern w:val="1"/>
                <w:lang w:val="ru-RU" w:eastAsia="zh-CN"/>
              </w:rPr>
              <w:t>,</w:t>
            </w:r>
            <w:r w:rsidR="00932E51">
              <w:rPr>
                <w:rFonts w:eastAsia="Andale Sans UI"/>
                <w:kern w:val="1"/>
                <w:lang w:val="ru-RU" w:eastAsia="zh-CN"/>
              </w:rPr>
              <w:t>6</w:t>
            </w:r>
            <w:r w:rsidR="004A68FE" w:rsidRPr="00B53C44">
              <w:rPr>
                <w:rFonts w:eastAsia="Andale Sans UI"/>
                <w:kern w:val="1"/>
                <w:lang w:val="ru-RU" w:eastAsia="zh-CN"/>
              </w:rPr>
              <w:t xml:space="preserve"> </w:t>
            </w:r>
            <w:r w:rsidR="004A68FE" w:rsidRPr="00B53C44">
              <w:rPr>
                <w:rFonts w:eastAsia="Andale Sans UI"/>
                <w:kern w:val="1"/>
                <w:lang w:eastAsia="zh-CN"/>
              </w:rPr>
              <w:t xml:space="preserve">тыс. </w:t>
            </w:r>
            <w:r w:rsidRPr="00B53C44">
              <w:rPr>
                <w:rFonts w:eastAsia="Andale Sans UI"/>
                <w:kern w:val="1"/>
                <w:lang w:val="ru-RU" w:eastAsia="zh-CN"/>
              </w:rPr>
              <w:t>р</w:t>
            </w:r>
            <w:r w:rsidR="004A68FE" w:rsidRPr="00B53C44">
              <w:rPr>
                <w:rFonts w:eastAsia="Andale Sans UI"/>
                <w:kern w:val="1"/>
                <w:lang w:eastAsia="zh-CN"/>
              </w:rPr>
              <w:t>уб.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lastRenderedPageBreak/>
              <w:t xml:space="preserve">2.4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Отношение среднего заработка педагогического работника в образовательной организации (по всем видам финансов</w:t>
            </w:r>
            <w:r>
              <w:rPr>
                <w:rFonts w:eastAsia="Andale Sans UI"/>
                <w:kern w:val="1"/>
                <w:lang w:eastAsia="zh-CN"/>
              </w:rPr>
              <w:t xml:space="preserve">ого обеспечения (деятельности)) к средней заработной плате по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экономике региона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100 </w:t>
            </w:r>
            <w:r>
              <w:rPr>
                <w:rFonts w:eastAsia="Andale Sans UI"/>
                <w:kern w:val="1"/>
                <w:lang w:eastAsia="zh-CN"/>
              </w:rPr>
              <w:t xml:space="preserve">% </w:t>
            </w:r>
          </w:p>
        </w:tc>
      </w:tr>
      <w:tr w:rsidR="003506F3">
        <w:tc>
          <w:tcPr>
            <w:tcW w:w="145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 Инфраструктура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3.1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(курсанта)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 xml:space="preserve">6983 </w:t>
            </w:r>
            <w:r>
              <w:rPr>
                <w:rFonts w:eastAsia="Andale Sans UI"/>
                <w:kern w:val="1"/>
                <w:lang w:eastAsia="zh-CN"/>
              </w:rPr>
              <w:t xml:space="preserve">кв.м </w:t>
            </w: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3.2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 w:rsidP="00B03F31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Количество компьютеров со сроком </w:t>
            </w:r>
            <w:r w:rsidR="00B03F31">
              <w:rPr>
                <w:rFonts w:eastAsia="Andale Sans UI"/>
                <w:kern w:val="1"/>
                <w:lang w:val="ru-RU" w:eastAsia="zh-CN"/>
              </w:rPr>
              <w:t xml:space="preserve"> эк</w:t>
            </w:r>
            <w:r>
              <w:rPr>
                <w:rFonts w:eastAsia="Andale Sans UI"/>
                <w:kern w:val="1"/>
                <w:lang w:eastAsia="zh-CN"/>
              </w:rPr>
              <w:t xml:space="preserve">сплуатации не более 5 лет в расчете на одного студента (курсанта)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874777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val="ru-RU" w:eastAsia="zh-CN"/>
              </w:rPr>
              <w:t>0,</w:t>
            </w:r>
            <w:r w:rsidR="004A68FE">
              <w:rPr>
                <w:rFonts w:eastAsia="Andale Sans UI"/>
                <w:kern w:val="1"/>
                <w:lang w:val="ru-RU" w:eastAsia="zh-CN"/>
              </w:rPr>
              <w:t xml:space="preserve">2 </w:t>
            </w:r>
            <w:r w:rsidR="004A68FE">
              <w:rPr>
                <w:rFonts w:eastAsia="Andale Sans UI"/>
                <w:kern w:val="1"/>
                <w:lang w:eastAsia="zh-CN"/>
              </w:rPr>
              <w:t xml:space="preserve">единиц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  <w:tr w:rsidR="003506F3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3.3 </w:t>
            </w:r>
          </w:p>
        </w:tc>
        <w:tc>
          <w:tcPr>
            <w:tcW w:w="7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</w:t>
            </w:r>
          </w:p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(курсантов), нуждающихся в общежитиях </w:t>
            </w:r>
          </w:p>
        </w:tc>
        <w:tc>
          <w:tcPr>
            <w:tcW w:w="4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CE" w:rsidRDefault="004A68F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 xml:space="preserve">человек/% </w:t>
            </w:r>
          </w:p>
          <w:p w:rsidR="00DA31CE" w:rsidRDefault="00DA31CE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</w:p>
        </w:tc>
      </w:tr>
    </w:tbl>
    <w:p w:rsidR="00B53C44" w:rsidRDefault="00B53C4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val="ru-RU" w:eastAsia="zh-CN"/>
        </w:rPr>
      </w:pPr>
    </w:p>
    <w:p w:rsidR="00DA31CE" w:rsidRDefault="004A68FE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Рекомендации по результатам самообследования </w:t>
      </w:r>
    </w:p>
    <w:p w:rsidR="00DA31CE" w:rsidRDefault="00DA31CE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ab/>
        <w:t>На основании всего вышеизложенного для достижения качественно нового уровня развития, соответствующего перспективным инновационным требованиям системы обра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зования и здравоохранения </w:t>
      </w:r>
      <w:r>
        <w:rPr>
          <w:rFonts w:eastAsia="Andale Sans UI"/>
          <w:kern w:val="1"/>
          <w:sz w:val="28"/>
          <w:szCs w:val="28"/>
          <w:lang w:val="ru-RU" w:eastAsia="zh-CN"/>
        </w:rPr>
        <w:t>Пензенской области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, удовлетворения потребности региона в специалистах со средним медицинским и фармацевтическим образованием, отвечающих требованиям Федеральных образовательных стандартов, и повышения качества оказания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медицинско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й помощи населению рекомендовано: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1. Продолжить работу по использованию современных информационно-педагогических технологий в образовательном процессе с целью формирования устойчивого интереса и ориентации студентов на использование полученных знаний и умений своей профессиональ-ной деятел</w:t>
      </w:r>
      <w:r>
        <w:rPr>
          <w:rFonts w:eastAsia="Andale Sans UI"/>
          <w:kern w:val="1"/>
          <w:sz w:val="28"/>
          <w:szCs w:val="28"/>
          <w:lang w:eastAsia="zh-CN"/>
        </w:rPr>
        <w:t xml:space="preserve">ьности.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2. Продолжить совершенствование учебно – программной документации, информационно – методического обеспечения.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3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Продолжить практику участия преподавателей колледжа в конкурсах регионального и всероссийского уровня.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4</w:t>
      </w:r>
      <w:r>
        <w:rPr>
          <w:rFonts w:eastAsia="Andale Sans UI"/>
          <w:kern w:val="1"/>
          <w:sz w:val="28"/>
          <w:szCs w:val="28"/>
          <w:lang w:eastAsia="zh-CN"/>
        </w:rPr>
        <w:t>. Оптимизировать практическо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е обучение путём подбора баз для всех видов практического обучения с учётом возможности формирования профессиональных компетенций, необходи-мых для практического здравоохранения; </w:t>
      </w:r>
      <w:r>
        <w:rPr>
          <w:rFonts w:eastAsia="Andale Sans UI"/>
          <w:kern w:val="1"/>
          <w:sz w:val="28"/>
          <w:szCs w:val="28"/>
          <w:lang w:eastAsia="zh-CN"/>
        </w:rPr>
        <w:lastRenderedPageBreak/>
        <w:t>подбора квалифицированных кадров; постоянного материально – технического осна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щения кабинетов и лабораторий; рациональной органи-зации медицинского обследования обучающихся.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5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Продолжить совершенствование методического и информационного сопровождения воспитательной работы.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6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Продолжить воспитательную работу в направлении заинтересованности студентов в обучении, в осознании важности и престижности будущей профессии.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7</w:t>
      </w:r>
      <w:r>
        <w:rPr>
          <w:rFonts w:eastAsia="Andale Sans UI"/>
          <w:kern w:val="1"/>
          <w:sz w:val="28"/>
          <w:szCs w:val="28"/>
          <w:lang w:eastAsia="zh-CN"/>
        </w:rPr>
        <w:t xml:space="preserve">. Продолжить работу по развитию студенческого самоуправления </w:t>
      </w:r>
      <w:r w:rsidR="00BB376D">
        <w:rPr>
          <w:rFonts w:eastAsia="Andale Sans UI"/>
          <w:kern w:val="1"/>
          <w:sz w:val="28"/>
          <w:szCs w:val="28"/>
          <w:lang w:val="ru-RU" w:eastAsia="zh-CN"/>
        </w:rPr>
        <w:t xml:space="preserve">и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волонтерского движения.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8</w:t>
      </w:r>
      <w:r>
        <w:rPr>
          <w:rFonts w:eastAsia="Andale Sans UI"/>
          <w:kern w:val="1"/>
          <w:sz w:val="28"/>
          <w:szCs w:val="28"/>
          <w:lang w:eastAsia="zh-CN"/>
        </w:rPr>
        <w:t>. Продолжить сотрудн</w:t>
      </w:r>
      <w:r>
        <w:rPr>
          <w:rFonts w:eastAsia="Andale Sans UI"/>
          <w:kern w:val="1"/>
          <w:sz w:val="28"/>
          <w:szCs w:val="28"/>
          <w:lang w:eastAsia="zh-CN"/>
        </w:rPr>
        <w:t xml:space="preserve">ичество с ведущими специалистами Министерства </w:t>
      </w:r>
      <w:r w:rsidR="00D006A8">
        <w:rPr>
          <w:rFonts w:eastAsia="Andale Sans UI"/>
          <w:kern w:val="1"/>
          <w:sz w:val="28"/>
          <w:szCs w:val="28"/>
          <w:lang w:val="ru-RU" w:eastAsia="zh-CN"/>
        </w:rPr>
        <w:t>з</w:t>
      </w:r>
      <w:r>
        <w:rPr>
          <w:rFonts w:eastAsia="Andale Sans UI"/>
          <w:kern w:val="1"/>
          <w:sz w:val="28"/>
          <w:szCs w:val="28"/>
          <w:lang w:eastAsia="zh-CN"/>
        </w:rPr>
        <w:t xml:space="preserve">дравоохранения и Министерства образования для подготовки конкурентоспособных специалистов со средним медицинским образованием.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9</w:t>
      </w:r>
      <w:r>
        <w:rPr>
          <w:rFonts w:eastAsia="Andale Sans UI"/>
          <w:kern w:val="1"/>
          <w:sz w:val="28"/>
          <w:szCs w:val="28"/>
          <w:lang w:eastAsia="zh-CN"/>
        </w:rPr>
        <w:t>. Продолжить комплектацию материально-технической базы: приобретение современног</w:t>
      </w:r>
      <w:r>
        <w:rPr>
          <w:rFonts w:eastAsia="Andale Sans UI"/>
          <w:kern w:val="1"/>
          <w:sz w:val="28"/>
          <w:szCs w:val="28"/>
          <w:lang w:eastAsia="zh-CN"/>
        </w:rPr>
        <w:t xml:space="preserve">о оборудования, технических средств обучения (устройств для прослушивания и визуализации учебного материала – компьютеров, ноутбуков, интерактивных досок, программ обучающего </w:t>
      </w:r>
    </w:p>
    <w:p w:rsidR="00DA31CE" w:rsidRDefault="004A68FE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val="ru-RU"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характера и т.д.). </w:t>
      </w:r>
    </w:p>
    <w:p w:rsidR="00BB376D" w:rsidRPr="00BB376D" w:rsidRDefault="004A68F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  <w:r>
        <w:rPr>
          <w:rFonts w:eastAsia="Andale Sans UI"/>
          <w:kern w:val="1"/>
          <w:sz w:val="28"/>
          <w:szCs w:val="28"/>
          <w:lang w:val="ru-RU" w:eastAsia="zh-CN"/>
        </w:rPr>
        <w:t>10. Проработать вопрос о подаче заявки и возможности участия</w:t>
      </w:r>
      <w:r>
        <w:rPr>
          <w:rFonts w:eastAsia="Andale Sans UI"/>
          <w:kern w:val="1"/>
          <w:sz w:val="28"/>
          <w:szCs w:val="28"/>
          <w:lang w:val="ru-RU" w:eastAsia="zh-CN"/>
        </w:rPr>
        <w:t xml:space="preserve"> в программе «Профессионалитет»</w:t>
      </w:r>
    </w:p>
    <w:p w:rsidR="00DA31CE" w:rsidRDefault="00DA31CE">
      <w:pPr>
        <w:widowControl w:val="0"/>
        <w:suppressAutoHyphens/>
        <w:jc w:val="both"/>
        <w:rPr>
          <w:rFonts w:eastAsia="Andale Sans UI"/>
          <w:kern w:val="1"/>
          <w:lang w:val="ru-RU" w:eastAsia="zh-CN"/>
        </w:rPr>
      </w:pPr>
    </w:p>
    <w:p w:rsidR="00DA31CE" w:rsidRDefault="00DA31CE">
      <w:pPr>
        <w:widowControl w:val="0"/>
        <w:suppressAutoHyphens/>
        <w:rPr>
          <w:rFonts w:eastAsia="Andale Sans UI"/>
          <w:kern w:val="1"/>
          <w:lang w:val="ru-RU" w:eastAsia="zh-CN"/>
        </w:rPr>
      </w:pPr>
    </w:p>
    <w:sectPr w:rsidR="00DA31CE" w:rsidSect="003506F3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9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9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lang w:val="ru-RU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506F3"/>
    <w:rsid w:val="00020525"/>
    <w:rsid w:val="0002624B"/>
    <w:rsid w:val="00031482"/>
    <w:rsid w:val="00037013"/>
    <w:rsid w:val="000540C5"/>
    <w:rsid w:val="000914B4"/>
    <w:rsid w:val="00092840"/>
    <w:rsid w:val="00097638"/>
    <w:rsid w:val="000B0510"/>
    <w:rsid w:val="000B2ADD"/>
    <w:rsid w:val="000B7B41"/>
    <w:rsid w:val="000C4E22"/>
    <w:rsid w:val="000D64EF"/>
    <w:rsid w:val="000F15CA"/>
    <w:rsid w:val="000F75C0"/>
    <w:rsid w:val="000F76C7"/>
    <w:rsid w:val="00100CEB"/>
    <w:rsid w:val="00100E24"/>
    <w:rsid w:val="00113423"/>
    <w:rsid w:val="0011681D"/>
    <w:rsid w:val="001170A5"/>
    <w:rsid w:val="00127219"/>
    <w:rsid w:val="00141D06"/>
    <w:rsid w:val="00146B8D"/>
    <w:rsid w:val="00153096"/>
    <w:rsid w:val="00157140"/>
    <w:rsid w:val="00165FFB"/>
    <w:rsid w:val="00176F38"/>
    <w:rsid w:val="001B7B73"/>
    <w:rsid w:val="001C34BE"/>
    <w:rsid w:val="001D5FC5"/>
    <w:rsid w:val="001E0BA5"/>
    <w:rsid w:val="002073B2"/>
    <w:rsid w:val="00210C8F"/>
    <w:rsid w:val="00216614"/>
    <w:rsid w:val="002169B6"/>
    <w:rsid w:val="002350E8"/>
    <w:rsid w:val="0024610D"/>
    <w:rsid w:val="00266AFF"/>
    <w:rsid w:val="00273F5D"/>
    <w:rsid w:val="00274CC7"/>
    <w:rsid w:val="0028002C"/>
    <w:rsid w:val="00285902"/>
    <w:rsid w:val="00291FAB"/>
    <w:rsid w:val="002A7030"/>
    <w:rsid w:val="002B580A"/>
    <w:rsid w:val="002C67A3"/>
    <w:rsid w:val="002D1F14"/>
    <w:rsid w:val="002F1499"/>
    <w:rsid w:val="002F33FA"/>
    <w:rsid w:val="00306C79"/>
    <w:rsid w:val="00311AAC"/>
    <w:rsid w:val="00321F5B"/>
    <w:rsid w:val="00346CEA"/>
    <w:rsid w:val="003506F3"/>
    <w:rsid w:val="00377CA8"/>
    <w:rsid w:val="00392524"/>
    <w:rsid w:val="003D34AF"/>
    <w:rsid w:val="003D3995"/>
    <w:rsid w:val="003D3C67"/>
    <w:rsid w:val="003F2252"/>
    <w:rsid w:val="003F2647"/>
    <w:rsid w:val="00402A70"/>
    <w:rsid w:val="00406125"/>
    <w:rsid w:val="00425DD0"/>
    <w:rsid w:val="004329DE"/>
    <w:rsid w:val="00437EAA"/>
    <w:rsid w:val="004440B0"/>
    <w:rsid w:val="004457A8"/>
    <w:rsid w:val="004557C9"/>
    <w:rsid w:val="00461A62"/>
    <w:rsid w:val="0049632B"/>
    <w:rsid w:val="004A0F1C"/>
    <w:rsid w:val="004A5BF7"/>
    <w:rsid w:val="004A68FE"/>
    <w:rsid w:val="004B5C0C"/>
    <w:rsid w:val="004B6072"/>
    <w:rsid w:val="004D6247"/>
    <w:rsid w:val="004E3517"/>
    <w:rsid w:val="005061F1"/>
    <w:rsid w:val="0051691E"/>
    <w:rsid w:val="0052349E"/>
    <w:rsid w:val="0055273C"/>
    <w:rsid w:val="00553C09"/>
    <w:rsid w:val="00553D25"/>
    <w:rsid w:val="00564FA7"/>
    <w:rsid w:val="00576F0D"/>
    <w:rsid w:val="005807B2"/>
    <w:rsid w:val="00583798"/>
    <w:rsid w:val="005918F9"/>
    <w:rsid w:val="005A7589"/>
    <w:rsid w:val="005B468A"/>
    <w:rsid w:val="005B6564"/>
    <w:rsid w:val="005D58D8"/>
    <w:rsid w:val="005D741C"/>
    <w:rsid w:val="005E077E"/>
    <w:rsid w:val="005E0D51"/>
    <w:rsid w:val="005E1DEE"/>
    <w:rsid w:val="005E3DFD"/>
    <w:rsid w:val="005F20D3"/>
    <w:rsid w:val="005F2EBB"/>
    <w:rsid w:val="005F54E1"/>
    <w:rsid w:val="005F6995"/>
    <w:rsid w:val="005F78CC"/>
    <w:rsid w:val="00604DDF"/>
    <w:rsid w:val="006075F8"/>
    <w:rsid w:val="0061131C"/>
    <w:rsid w:val="006117C3"/>
    <w:rsid w:val="00617E00"/>
    <w:rsid w:val="0065740C"/>
    <w:rsid w:val="00661338"/>
    <w:rsid w:val="00687D08"/>
    <w:rsid w:val="00696875"/>
    <w:rsid w:val="006C0A8F"/>
    <w:rsid w:val="006C73AB"/>
    <w:rsid w:val="006D3502"/>
    <w:rsid w:val="006D744D"/>
    <w:rsid w:val="006E5640"/>
    <w:rsid w:val="006F45C4"/>
    <w:rsid w:val="0070167D"/>
    <w:rsid w:val="00714322"/>
    <w:rsid w:val="00725DE3"/>
    <w:rsid w:val="00726A1B"/>
    <w:rsid w:val="00737508"/>
    <w:rsid w:val="00745D1E"/>
    <w:rsid w:val="00775DE6"/>
    <w:rsid w:val="00780332"/>
    <w:rsid w:val="007809CE"/>
    <w:rsid w:val="00787D04"/>
    <w:rsid w:val="007A51E0"/>
    <w:rsid w:val="007B3C47"/>
    <w:rsid w:val="007C7766"/>
    <w:rsid w:val="007D678D"/>
    <w:rsid w:val="007E3EA6"/>
    <w:rsid w:val="007F1D33"/>
    <w:rsid w:val="008114F7"/>
    <w:rsid w:val="00814CD9"/>
    <w:rsid w:val="0083061A"/>
    <w:rsid w:val="00845998"/>
    <w:rsid w:val="00874777"/>
    <w:rsid w:val="008824D7"/>
    <w:rsid w:val="008835A6"/>
    <w:rsid w:val="008A0B06"/>
    <w:rsid w:val="008C3F1E"/>
    <w:rsid w:val="008D5B61"/>
    <w:rsid w:val="008D7AF4"/>
    <w:rsid w:val="008F584A"/>
    <w:rsid w:val="00913D4F"/>
    <w:rsid w:val="00920297"/>
    <w:rsid w:val="00926E33"/>
    <w:rsid w:val="00932E51"/>
    <w:rsid w:val="0094531A"/>
    <w:rsid w:val="009A4007"/>
    <w:rsid w:val="00A04037"/>
    <w:rsid w:val="00A114B5"/>
    <w:rsid w:val="00A24778"/>
    <w:rsid w:val="00A26100"/>
    <w:rsid w:val="00A359C0"/>
    <w:rsid w:val="00A540F3"/>
    <w:rsid w:val="00A570D5"/>
    <w:rsid w:val="00A61117"/>
    <w:rsid w:val="00A64CC7"/>
    <w:rsid w:val="00A675A8"/>
    <w:rsid w:val="00A95379"/>
    <w:rsid w:val="00AC0F54"/>
    <w:rsid w:val="00B03F31"/>
    <w:rsid w:val="00B03F8A"/>
    <w:rsid w:val="00B05025"/>
    <w:rsid w:val="00B11214"/>
    <w:rsid w:val="00B112B6"/>
    <w:rsid w:val="00B30AFC"/>
    <w:rsid w:val="00B46FE2"/>
    <w:rsid w:val="00B4752C"/>
    <w:rsid w:val="00B523CE"/>
    <w:rsid w:val="00B53C44"/>
    <w:rsid w:val="00B61D14"/>
    <w:rsid w:val="00B6430F"/>
    <w:rsid w:val="00B806FF"/>
    <w:rsid w:val="00B82FCA"/>
    <w:rsid w:val="00BA516E"/>
    <w:rsid w:val="00BB376D"/>
    <w:rsid w:val="00BB45DC"/>
    <w:rsid w:val="00BD4931"/>
    <w:rsid w:val="00BE098A"/>
    <w:rsid w:val="00BF2F9A"/>
    <w:rsid w:val="00C1721C"/>
    <w:rsid w:val="00C263FB"/>
    <w:rsid w:val="00C31CB8"/>
    <w:rsid w:val="00C33060"/>
    <w:rsid w:val="00C65535"/>
    <w:rsid w:val="00C823D0"/>
    <w:rsid w:val="00C92523"/>
    <w:rsid w:val="00CB0A75"/>
    <w:rsid w:val="00CB2219"/>
    <w:rsid w:val="00CB3244"/>
    <w:rsid w:val="00CB5136"/>
    <w:rsid w:val="00CC233F"/>
    <w:rsid w:val="00CD0095"/>
    <w:rsid w:val="00CE50DE"/>
    <w:rsid w:val="00D006A8"/>
    <w:rsid w:val="00D0510A"/>
    <w:rsid w:val="00D07DC2"/>
    <w:rsid w:val="00D41C48"/>
    <w:rsid w:val="00D61CFC"/>
    <w:rsid w:val="00D6387A"/>
    <w:rsid w:val="00D73116"/>
    <w:rsid w:val="00D82D9A"/>
    <w:rsid w:val="00D84323"/>
    <w:rsid w:val="00D87560"/>
    <w:rsid w:val="00D95410"/>
    <w:rsid w:val="00DA2B67"/>
    <w:rsid w:val="00DA31CE"/>
    <w:rsid w:val="00DA4452"/>
    <w:rsid w:val="00DA64F3"/>
    <w:rsid w:val="00DC0B09"/>
    <w:rsid w:val="00DE01E0"/>
    <w:rsid w:val="00E0741E"/>
    <w:rsid w:val="00E2554E"/>
    <w:rsid w:val="00E44E80"/>
    <w:rsid w:val="00E45873"/>
    <w:rsid w:val="00E67DEE"/>
    <w:rsid w:val="00E87E0A"/>
    <w:rsid w:val="00EA373A"/>
    <w:rsid w:val="00EA4EF5"/>
    <w:rsid w:val="00EB0212"/>
    <w:rsid w:val="00EB1AC0"/>
    <w:rsid w:val="00EB7C71"/>
    <w:rsid w:val="00EE7136"/>
    <w:rsid w:val="00EF02A1"/>
    <w:rsid w:val="00F0153F"/>
    <w:rsid w:val="00F04A62"/>
    <w:rsid w:val="00F169D8"/>
    <w:rsid w:val="00F37E48"/>
    <w:rsid w:val="00F55F25"/>
    <w:rsid w:val="00F64DBB"/>
    <w:rsid w:val="00F8409B"/>
    <w:rsid w:val="00F856AE"/>
    <w:rsid w:val="00F9067F"/>
    <w:rsid w:val="00F95D37"/>
    <w:rsid w:val="00F96780"/>
    <w:rsid w:val="00FA5C00"/>
    <w:rsid w:val="00FA700D"/>
    <w:rsid w:val="00FB44A6"/>
    <w:rsid w:val="00FB64C4"/>
    <w:rsid w:val="00FC1078"/>
    <w:rsid w:val="00FD4767"/>
    <w:rsid w:val="00FD633C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2">
    <w:name w:val="heading 2"/>
    <w:basedOn w:val="a"/>
    <w:next w:val="a0"/>
    <w:qFormat/>
    <w:rsid w:val="003506F3"/>
    <w:pPr>
      <w:numPr>
        <w:ilvl w:val="1"/>
        <w:numId w:val="4"/>
      </w:numPr>
      <w:spacing w:before="100" w:after="100"/>
      <w:outlineLvl w:val="1"/>
    </w:pPr>
    <w:rPr>
      <w:b/>
      <w:bCs/>
      <w:kern w:val="1"/>
      <w:sz w:val="36"/>
      <w:szCs w:val="36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3506F3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styleId="a0">
    <w:name w:val="Body Text"/>
    <w:basedOn w:val="a"/>
    <w:rsid w:val="003506F3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paragraph" w:styleId="a5">
    <w:name w:val="Normal (Web)"/>
    <w:basedOn w:val="a"/>
    <w:rsid w:val="003506F3"/>
    <w:pPr>
      <w:spacing w:before="100" w:after="119"/>
    </w:pPr>
    <w:rPr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13544</Words>
  <Characters>77205</Characters>
  <Application>Microsoft Office Word</Application>
  <DocSecurity>0</DocSecurity>
  <Lines>643</Lines>
  <Paragraphs>181</Paragraphs>
  <ScaleCrop>false</ScaleCrop>
  <Company/>
  <LinksUpToDate>false</LinksUpToDate>
  <CharactersWithSpaces>90568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2023-05-18T07:23:00Z</dcterms:created>
  <dcterms:modified xsi:type="dcterms:W3CDTF">2023-05-18T07:24:00Z</dcterms:modified>
</cp:coreProperties>
</file>